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634E" w:rsidRDefault="00AE3449">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0</wp:posOffset>
            </wp:positionV>
            <wp:extent cx="1647825" cy="16395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1639570"/>
                    </a:xfrm>
                    <a:prstGeom prst="rect">
                      <a:avLst/>
                    </a:prstGeom>
                    <a:ln/>
                  </pic:spPr>
                </pic:pic>
              </a:graphicData>
            </a:graphic>
          </wp:anchor>
        </w:drawing>
      </w:r>
    </w:p>
    <w:p w:rsidR="0072634E" w:rsidRDefault="00AE344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AFC LEARNING RESOURCES COMMISSION </w:t>
      </w:r>
      <w:r>
        <w:rPr>
          <w:rFonts w:ascii="Times New Roman" w:eastAsia="Times New Roman" w:hAnsi="Times New Roman" w:cs="Times New Roman"/>
          <w:sz w:val="28"/>
          <w:szCs w:val="28"/>
        </w:rPr>
        <w:br/>
        <w:t>2021 EXEMPLARY PRACTICE AWARDS</w:t>
      </w:r>
    </w:p>
    <w:p w:rsidR="0072634E" w:rsidRDefault="00AE3449">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Library Services</w:t>
      </w:r>
    </w:p>
    <w:p w:rsidR="0072634E" w:rsidRDefault="00AE3449">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Learning Support Services</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AFC Learning Resources Commission is pleased to sponsor the two Annual Learning Resources Commission Exemplary Practice Awards: 1) Library Services</w:t>
      </w:r>
      <w:r>
        <w:rPr>
          <w:rFonts w:ascii="Times New Roman" w:eastAsia="Times New Roman" w:hAnsi="Times New Roman" w:cs="Times New Roman"/>
          <w:sz w:val="24"/>
          <w:szCs w:val="24"/>
        </w:rPr>
        <w:t xml:space="preserve"> Award </w:t>
      </w:r>
      <w:r>
        <w:rPr>
          <w:rFonts w:ascii="Times New Roman" w:eastAsia="Times New Roman" w:hAnsi="Times New Roman" w:cs="Times New Roman"/>
          <w:color w:val="000000"/>
          <w:sz w:val="24"/>
          <w:szCs w:val="24"/>
        </w:rPr>
        <w:t>for MLS librarians,</w:t>
      </w:r>
      <w:r>
        <w:rPr>
          <w:rFonts w:ascii="Times New Roman" w:eastAsia="Times New Roman" w:hAnsi="Times New Roman" w:cs="Times New Roman"/>
          <w:sz w:val="24"/>
          <w:szCs w:val="24"/>
        </w:rPr>
        <w:t xml:space="preserve"> faculty, or paraprofessional support staff </w:t>
      </w:r>
      <w:r>
        <w:rPr>
          <w:rFonts w:ascii="Times New Roman" w:eastAsia="Times New Roman" w:hAnsi="Times New Roman" w:cs="Times New Roman"/>
          <w:color w:val="000000"/>
          <w:sz w:val="24"/>
          <w:szCs w:val="24"/>
        </w:rPr>
        <w:t>and 2) Learning Support Services A</w:t>
      </w:r>
      <w:r>
        <w:rPr>
          <w:rFonts w:ascii="Times New Roman" w:eastAsia="Times New Roman" w:hAnsi="Times New Roman" w:cs="Times New Roman"/>
          <w:sz w:val="24"/>
          <w:szCs w:val="24"/>
        </w:rPr>
        <w:t>ward</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earning </w:t>
      </w:r>
      <w:r>
        <w:rPr>
          <w:rFonts w:ascii="Times New Roman" w:eastAsia="Times New Roman" w:hAnsi="Times New Roman" w:cs="Times New Roman"/>
          <w:sz w:val="24"/>
          <w:szCs w:val="24"/>
        </w:rPr>
        <w:t>resource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enters, tu</w:t>
      </w:r>
      <w:r>
        <w:rPr>
          <w:rFonts w:ascii="Times New Roman" w:eastAsia="Times New Roman" w:hAnsi="Times New Roman" w:cs="Times New Roman"/>
          <w:sz w:val="24"/>
          <w:szCs w:val="24"/>
        </w:rPr>
        <w:t>toring or lab centers,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sz w:val="24"/>
          <w:szCs w:val="24"/>
        </w:rPr>
        <w:t xml:space="preserve">ademic support, or other </w:t>
      </w:r>
      <w:r>
        <w:rPr>
          <w:rFonts w:ascii="Times New Roman" w:eastAsia="Times New Roman" w:hAnsi="Times New Roman" w:cs="Times New Roman"/>
          <w:color w:val="000000"/>
          <w:sz w:val="24"/>
          <w:szCs w:val="24"/>
        </w:rPr>
        <w:t xml:space="preserve">support staff. The commission recognizes outstanding programs and professionals in the learning resources field and invites each Florida College to showcase its best programs. </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We love to hear about</w:t>
      </w:r>
      <w:r>
        <w:rPr>
          <w:rFonts w:ascii="Times New Roman" w:eastAsia="Times New Roman" w:hAnsi="Times New Roman" w:cs="Times New Roman"/>
          <w:color w:val="000000"/>
          <w:sz w:val="24"/>
          <w:szCs w:val="24"/>
        </w:rPr>
        <w:t xml:space="preserve"> new and innovative program</w:t>
      </w:r>
      <w:r>
        <w:rPr>
          <w:rFonts w:ascii="Times New Roman" w:eastAsia="Times New Roman" w:hAnsi="Times New Roman" w:cs="Times New Roman"/>
          <w:sz w:val="24"/>
          <w:szCs w:val="24"/>
        </w:rPr>
        <w:t xml:space="preserve">s and projects, </w:t>
      </w:r>
      <w:r>
        <w:rPr>
          <w:rFonts w:ascii="Times New Roman" w:eastAsia="Times New Roman" w:hAnsi="Times New Roman" w:cs="Times New Roman"/>
          <w:color w:val="000000"/>
          <w:sz w:val="24"/>
          <w:szCs w:val="24"/>
        </w:rPr>
        <w:t>or a program that illustrates an exceptional practice in either library services or learning support services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e encourage you to nominate one </w:t>
      </w:r>
      <w:r>
        <w:rPr>
          <w:rFonts w:ascii="Times New Roman" w:eastAsia="Times New Roman" w:hAnsi="Times New Roman" w:cs="Times New Roman"/>
          <w:sz w:val="24"/>
          <w:szCs w:val="24"/>
        </w:rPr>
        <w:t>program</w:t>
      </w:r>
      <w:r>
        <w:rPr>
          <w:rFonts w:ascii="Times New Roman" w:eastAsia="Times New Roman" w:hAnsi="Times New Roman" w:cs="Times New Roman"/>
          <w:color w:val="000000"/>
          <w:sz w:val="24"/>
          <w:szCs w:val="24"/>
        </w:rPr>
        <w:t xml:space="preserve"> per campus in either or both </w:t>
      </w:r>
      <w:r>
        <w:rPr>
          <w:rFonts w:ascii="Times New Roman" w:eastAsia="Times New Roman" w:hAnsi="Times New Roman" w:cs="Times New Roman"/>
          <w:sz w:val="24"/>
          <w:szCs w:val="24"/>
        </w:rPr>
        <w:t>categories</w:t>
      </w:r>
      <w:r>
        <w:rPr>
          <w:rFonts w:ascii="Times New Roman" w:eastAsia="Times New Roman" w:hAnsi="Times New Roman" w:cs="Times New Roman"/>
          <w:color w:val="000000"/>
          <w:sz w:val="24"/>
          <w:szCs w:val="24"/>
        </w:rPr>
        <w:t xml:space="preserve">. The program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have been in existence for the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calendar </w:t>
      </w:r>
      <w:r>
        <w:rPr>
          <w:rFonts w:ascii="Times New Roman" w:eastAsia="Times New Roman" w:hAnsi="Times New Roman" w:cs="Times New Roman"/>
          <w:color w:val="000000"/>
          <w:sz w:val="24"/>
          <w:szCs w:val="24"/>
        </w:rPr>
        <w:t xml:space="preserve">year. The nomination should include an abstract of the program and any supporting documentation. The nominee must also be a member of AFC by the application deadline to apply. </w:t>
      </w:r>
      <w:r>
        <w:rPr>
          <w:rFonts w:ascii="Times New Roman" w:eastAsia="Times New Roman" w:hAnsi="Times New Roman" w:cs="Times New Roman"/>
          <w:color w:val="000000"/>
          <w:sz w:val="24"/>
          <w:szCs w:val="24"/>
          <w:u w:val="single"/>
        </w:rPr>
        <w:t xml:space="preserve">The winner(s) will be </w:t>
      </w:r>
      <w:r>
        <w:rPr>
          <w:rFonts w:ascii="Times New Roman" w:eastAsia="Times New Roman" w:hAnsi="Times New Roman" w:cs="Times New Roman"/>
          <w:sz w:val="24"/>
          <w:szCs w:val="24"/>
          <w:u w:val="single"/>
        </w:rPr>
        <w:t>invited</w:t>
      </w:r>
      <w:r>
        <w:rPr>
          <w:rFonts w:ascii="Times New Roman" w:eastAsia="Times New Roman" w:hAnsi="Times New Roman" w:cs="Times New Roman"/>
          <w:color w:val="000000"/>
          <w:sz w:val="24"/>
          <w:szCs w:val="24"/>
          <w:u w:val="single"/>
        </w:rPr>
        <w:t xml:space="preserve"> to present </w:t>
      </w:r>
      <w:r>
        <w:rPr>
          <w:rFonts w:ascii="Times New Roman" w:eastAsia="Times New Roman" w:hAnsi="Times New Roman" w:cs="Times New Roman"/>
          <w:sz w:val="24"/>
          <w:szCs w:val="24"/>
          <w:u w:val="single"/>
        </w:rPr>
        <w:t>their</w:t>
      </w:r>
      <w:r>
        <w:rPr>
          <w:rFonts w:ascii="Times New Roman" w:eastAsia="Times New Roman" w:hAnsi="Times New Roman" w:cs="Times New Roman"/>
          <w:color w:val="000000"/>
          <w:sz w:val="24"/>
          <w:szCs w:val="24"/>
          <w:u w:val="single"/>
        </w:rPr>
        <w:t xml:space="preserve"> entry at the AFC Fall Annual Conference in </w:t>
      </w:r>
      <w:r>
        <w:rPr>
          <w:rFonts w:ascii="Times New Roman" w:eastAsia="Times New Roman" w:hAnsi="Times New Roman" w:cs="Times New Roman"/>
          <w:sz w:val="24"/>
          <w:szCs w:val="24"/>
          <w:u w:val="single"/>
        </w:rPr>
        <w:t>November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the winner(s) will receive up to $500.00.</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sz w:val="24"/>
          <w:szCs w:val="24"/>
        </w:rPr>
        <w:t>Exemplary Practice Submissions will be presented virtually for judging on a Friday, April 16, 2021. The two winners of the Exemplary Practice Awards will present at the Annual AFC Conference in November 2021.</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 form and the judging criteria are included.</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Please share this with all of your learning resources team members!</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send your nominations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no later than</w:t>
      </w:r>
      <w:r>
        <w:rPr>
          <w:rFonts w:ascii="Times New Roman" w:eastAsia="Times New Roman" w:hAnsi="Times New Roman" w:cs="Times New Roman"/>
          <w:sz w:val="24"/>
          <w:szCs w:val="24"/>
        </w:rPr>
        <w:t xml:space="preserve"> Friday, April 2, 2021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email to the Chair of the Learning Resources Commission, Alexis Carlson at acarlson@irsc.edu I’m also happy to answer any questions you might have. </w:t>
      </w:r>
      <w:r>
        <w:rPr>
          <w:rFonts w:ascii="Times New Roman" w:eastAsia="Times New Roman" w:hAnsi="Times New Roman" w:cs="Times New Roman"/>
          <w:color w:val="000000"/>
          <w:sz w:val="24"/>
          <w:szCs w:val="24"/>
        </w:rPr>
        <w:t>I look forward to receiving your nominations.</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Alexis Carlson</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Learning Resources Commission</w:t>
      </w:r>
    </w:p>
    <w:p w:rsidR="0072634E" w:rsidRDefault="0072634E">
      <w:pPr>
        <w:spacing w:after="0" w:line="240" w:lineRule="auto"/>
        <w:rPr>
          <w:rFonts w:ascii="Times New Roman" w:eastAsia="Times New Roman" w:hAnsi="Times New Roman" w:cs="Times New Roman"/>
          <w:color w:val="000000"/>
          <w:sz w:val="24"/>
          <w:szCs w:val="24"/>
        </w:rPr>
      </w:pPr>
    </w:p>
    <w:p w:rsidR="0072634E" w:rsidRDefault="00AE3449">
      <w:pPr>
        <w:rPr>
          <w:rFonts w:ascii="Times New Roman" w:eastAsia="Times New Roman" w:hAnsi="Times New Roman" w:cs="Times New Roman"/>
          <w:color w:val="000000"/>
          <w:sz w:val="24"/>
          <w:szCs w:val="24"/>
        </w:rPr>
      </w:pPr>
      <w:r>
        <w:br w:type="page"/>
      </w:r>
    </w:p>
    <w:p w:rsidR="0072634E" w:rsidRDefault="00AE344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LEARNING RESOURCES COMMISSION </w:t>
      </w:r>
      <w:r>
        <w:rPr>
          <w:rFonts w:ascii="Times New Roman" w:eastAsia="Times New Roman" w:hAnsi="Times New Roman" w:cs="Times New Roman"/>
          <w:b/>
          <w:sz w:val="28"/>
          <w:szCs w:val="28"/>
        </w:rPr>
        <w:br/>
        <w:t>2021 EXEMPLARY PRACTICE AWARDS</w:t>
      </w:r>
      <w:r>
        <w:rPr>
          <w:noProof/>
        </w:rPr>
        <w:drawing>
          <wp:anchor distT="0" distB="0" distL="114300" distR="114300" simplePos="0" relativeHeight="251659264" behindDoc="0" locked="0" layoutInCell="1" hidden="0" allowOverlap="1">
            <wp:simplePos x="0" y="0"/>
            <wp:positionH relativeFrom="column">
              <wp:posOffset>-200024</wp:posOffset>
            </wp:positionH>
            <wp:positionV relativeFrom="paragraph">
              <wp:posOffset>-133349</wp:posOffset>
            </wp:positionV>
            <wp:extent cx="1645920" cy="163385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45920" cy="1633855"/>
                    </a:xfrm>
                    <a:prstGeom prst="rect">
                      <a:avLst/>
                    </a:prstGeom>
                    <a:ln/>
                  </pic:spPr>
                </pic:pic>
              </a:graphicData>
            </a:graphic>
          </wp:anchor>
        </w:drawing>
      </w:r>
    </w:p>
    <w:p w:rsidR="0072634E" w:rsidRDefault="00AE344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Nomination Form</w:t>
      </w:r>
    </w:p>
    <w:p w:rsidR="0072634E" w:rsidRDefault="00AE3449">
      <w:pPr>
        <w:spacing w:after="0"/>
        <w:jc w:val="center"/>
        <w:rPr>
          <w:rFonts w:ascii="Times New Roman" w:eastAsia="Times New Roman" w:hAnsi="Times New Roman" w:cs="Times New Roman"/>
          <w:i/>
        </w:rPr>
      </w:pPr>
      <w:r>
        <w:rPr>
          <w:rFonts w:ascii="Times New Roman" w:eastAsia="Times New Roman" w:hAnsi="Times New Roman" w:cs="Times New Roman"/>
          <w:i/>
        </w:rPr>
        <w:t>Complete and submit this form with your nomination.</w:t>
      </w:r>
    </w:p>
    <w:p w:rsidR="0072634E" w:rsidRDefault="00AE3449">
      <w:pPr>
        <w:spacing w:after="0"/>
        <w:jc w:val="center"/>
        <w:rPr>
          <w:rFonts w:ascii="Times New Roman" w:eastAsia="Times New Roman" w:hAnsi="Times New Roman" w:cs="Times New Roman"/>
          <w:i/>
        </w:rPr>
      </w:pPr>
      <w:r>
        <w:rPr>
          <w:rFonts w:ascii="Times New Roman" w:eastAsia="Times New Roman" w:hAnsi="Times New Roman" w:cs="Times New Roman"/>
          <w:i/>
        </w:rPr>
        <w:t>Nominations must be submitted electronically to the Learning Resources Commission Chair</w:t>
      </w:r>
    </w:p>
    <w:p w:rsidR="0072634E" w:rsidRDefault="0072634E">
      <w:pPr>
        <w:rPr>
          <w:rFonts w:ascii="Times New Roman" w:eastAsia="Times New Roman" w:hAnsi="Times New Roman" w:cs="Times New Roman"/>
          <w:b/>
          <w:sz w:val="24"/>
          <w:szCs w:val="24"/>
        </w:rPr>
      </w:pP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one category:</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___Library:  MLS librarians, faculty, or paraprofessionals who work in a library</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___Learning Support Services: Faculty, administrators, tutors, or paraprofessional staff who work in a tutoring center, student support center, or other related unit.</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of Nominee's </w:t>
      </w:r>
      <w:proofErr w:type="gramStart"/>
      <w:r>
        <w:rPr>
          <w:rFonts w:ascii="Times New Roman" w:eastAsia="Times New Roman" w:hAnsi="Times New Roman" w:cs="Times New Roman"/>
          <w:b/>
          <w:sz w:val="24"/>
          <w:szCs w:val="24"/>
        </w:rPr>
        <w:t>Program:_</w:t>
      </w:r>
      <w:proofErr w:type="gramEnd"/>
      <w:r>
        <w:rPr>
          <w:rFonts w:ascii="Times New Roman" w:eastAsia="Times New Roman" w:hAnsi="Times New Roman" w:cs="Times New Roman"/>
          <w:b/>
          <w:sz w:val="24"/>
          <w:szCs w:val="24"/>
        </w:rPr>
        <w:t xml:space="preserve">____________________________________________________ </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Name:______________________________________________________________</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Nominee's </w:t>
      </w:r>
      <w:proofErr w:type="gramStart"/>
      <w:r>
        <w:rPr>
          <w:rFonts w:ascii="Times New Roman" w:eastAsia="Times New Roman" w:hAnsi="Times New Roman" w:cs="Times New Roman"/>
          <w:b/>
          <w:sz w:val="24"/>
          <w:szCs w:val="24"/>
        </w:rPr>
        <w:t>College:_</w:t>
      </w:r>
      <w:proofErr w:type="gramEnd"/>
      <w:r>
        <w:rPr>
          <w:rFonts w:ascii="Times New Roman" w:eastAsia="Times New Roman" w:hAnsi="Times New Roman" w:cs="Times New Roman"/>
          <w:b/>
          <w:sz w:val="24"/>
          <w:szCs w:val="24"/>
        </w:rPr>
        <w:t xml:space="preserve">______________________________Campus:______________________ </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E-Mail:_____________________________________________________________</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able to present at the Virtual Conference on April 16, </w:t>
      </w:r>
      <w:proofErr w:type="gramStart"/>
      <w:r>
        <w:rPr>
          <w:rFonts w:ascii="Times New Roman" w:eastAsia="Times New Roman" w:hAnsi="Times New Roman" w:cs="Times New Roman"/>
          <w:b/>
          <w:sz w:val="24"/>
          <w:szCs w:val="24"/>
        </w:rPr>
        <w:t>2021?_</w:t>
      </w:r>
      <w:proofErr w:type="gramEnd"/>
      <w:r>
        <w:rPr>
          <w:rFonts w:ascii="Times New Roman" w:eastAsia="Times New Roman" w:hAnsi="Times New Roman" w:cs="Times New Roman"/>
          <w:b/>
          <w:sz w:val="24"/>
          <w:szCs w:val="24"/>
        </w:rPr>
        <w:t>_______________</w:t>
      </w:r>
    </w:p>
    <w:p w:rsidR="0072634E" w:rsidRDefault="00AE3449">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If your presentation is selected as a winner of one of the awards are you able to present at the AFC Annual Meeting in November 2021 (Time and Place TBD)?</w:t>
      </w:r>
      <w:r>
        <w:rPr>
          <w:rFonts w:ascii="Times New Roman" w:eastAsia="Times New Roman" w:hAnsi="Times New Roman" w:cs="Times New Roman"/>
          <w:b/>
          <w:sz w:val="24"/>
          <w:szCs w:val="24"/>
        </w:rPr>
        <w:t xml:space="preserve"> __________________</w:t>
      </w:r>
    </w:p>
    <w:p w:rsidR="0072634E" w:rsidRDefault="00AE344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Reason for nomination</w:t>
      </w:r>
      <w:r>
        <w:rPr>
          <w:rFonts w:ascii="Times New Roman" w:eastAsia="Times New Roman" w:hAnsi="Times New Roman" w:cs="Times New Roman"/>
          <w:color w:val="000000"/>
          <w:sz w:val="24"/>
          <w:szCs w:val="24"/>
        </w:rPr>
        <w:t>: Attach a brief summary (not to exceed 1,000 words) about the program, including information that supports the criteria listed on the judging criteria page. Include any supporting documentation.</w:t>
      </w:r>
    </w:p>
    <w:p w:rsidR="0072634E" w:rsidRDefault="00AE3449">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Deadline Date</w:t>
      </w:r>
      <w:r>
        <w:rPr>
          <w:rFonts w:ascii="Times New Roman" w:eastAsia="Times New Roman" w:hAnsi="Times New Roman" w:cs="Times New Roman"/>
          <w:color w:val="FF0000"/>
          <w:sz w:val="24"/>
          <w:szCs w:val="24"/>
        </w:rPr>
        <w:t>: Friday, April 2, 2021</w:t>
      </w:r>
    </w:p>
    <w:p w:rsidR="0072634E" w:rsidRDefault="00AE34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Submit nomination form, brief summary, and supporting documentation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by email to acarlson@irsc.edu</w:t>
      </w:r>
    </w:p>
    <w:p w:rsidR="0072634E" w:rsidRDefault="0072634E">
      <w:pPr>
        <w:rPr>
          <w:rFonts w:ascii="Times New Roman" w:eastAsia="Times New Roman" w:hAnsi="Times New Roman" w:cs="Times New Roman"/>
          <w:sz w:val="24"/>
          <w:szCs w:val="24"/>
        </w:rPr>
      </w:pPr>
    </w:p>
    <w:p w:rsidR="0072634E" w:rsidRDefault="0072634E">
      <w:pPr>
        <w:rPr>
          <w:rFonts w:ascii="Times New Roman" w:eastAsia="Times New Roman" w:hAnsi="Times New Roman" w:cs="Times New Roman"/>
          <w:color w:val="000000"/>
          <w:sz w:val="24"/>
          <w:szCs w:val="24"/>
        </w:rPr>
      </w:pPr>
    </w:p>
    <w:p w:rsidR="0072634E" w:rsidRDefault="0072634E">
      <w:pPr>
        <w:rPr>
          <w:rFonts w:ascii="Times New Roman" w:eastAsia="Times New Roman" w:hAnsi="Times New Roman" w:cs="Times New Roman"/>
          <w:sz w:val="24"/>
          <w:szCs w:val="24"/>
        </w:rPr>
      </w:pPr>
    </w:p>
    <w:p w:rsidR="0072634E" w:rsidRDefault="0072634E">
      <w:pPr>
        <w:pBdr>
          <w:top w:val="nil"/>
          <w:left w:val="nil"/>
          <w:bottom w:val="nil"/>
          <w:right w:val="nil"/>
          <w:between w:val="nil"/>
        </w:pBdr>
        <w:rPr>
          <w:rFonts w:ascii="Times New Roman" w:eastAsia="Times New Roman" w:hAnsi="Times New Roman" w:cs="Times New Roman"/>
          <w:sz w:val="24"/>
          <w:szCs w:val="24"/>
        </w:rPr>
      </w:pPr>
    </w:p>
    <w:p w:rsidR="0072634E" w:rsidRDefault="0072634E">
      <w:pPr>
        <w:pBdr>
          <w:top w:val="nil"/>
          <w:left w:val="nil"/>
          <w:bottom w:val="nil"/>
          <w:right w:val="nil"/>
          <w:between w:val="nil"/>
        </w:pBdr>
        <w:rPr>
          <w:rFonts w:ascii="Times New Roman" w:eastAsia="Times New Roman" w:hAnsi="Times New Roman" w:cs="Times New Roman"/>
          <w:sz w:val="24"/>
          <w:szCs w:val="24"/>
        </w:rPr>
      </w:pPr>
    </w:p>
    <w:p w:rsidR="0072634E" w:rsidRDefault="0072634E">
      <w:pPr>
        <w:rPr>
          <w:rFonts w:ascii="Times New Roman" w:eastAsia="Times New Roman" w:hAnsi="Times New Roman" w:cs="Times New Roman"/>
          <w:sz w:val="24"/>
          <w:szCs w:val="24"/>
        </w:rPr>
      </w:pPr>
    </w:p>
    <w:p w:rsidR="0072634E" w:rsidRDefault="00AE3449">
      <w:pPr>
        <w:spacing w:after="0"/>
        <w:ind w:left="2880" w:firstLine="720"/>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lastRenderedPageBreak/>
        <w:t>Association of Florida Colleges</w:t>
      </w:r>
      <w:r>
        <w:rPr>
          <w:noProof/>
        </w:rPr>
        <w:drawing>
          <wp:anchor distT="0" distB="0" distL="114300" distR="114300" simplePos="0" relativeHeight="251660288" behindDoc="0" locked="0" layoutInCell="1" hidden="0" allowOverlap="1">
            <wp:simplePos x="0" y="0"/>
            <wp:positionH relativeFrom="column">
              <wp:posOffset>-276224</wp:posOffset>
            </wp:positionH>
            <wp:positionV relativeFrom="paragraph">
              <wp:posOffset>0</wp:posOffset>
            </wp:positionV>
            <wp:extent cx="1543050" cy="1733550"/>
            <wp:effectExtent l="0" t="0" r="0" b="0"/>
            <wp:wrapSquare wrapText="bothSides" distT="0" distB="0" distL="114300" distR="114300"/>
            <wp:docPr id="1" name="image3.jpg" descr="New-AFC-VECTORLogoW-Keys-2-14-11"/>
            <wp:cNvGraphicFramePr/>
            <a:graphic xmlns:a="http://schemas.openxmlformats.org/drawingml/2006/main">
              <a:graphicData uri="http://schemas.openxmlformats.org/drawingml/2006/picture">
                <pic:pic xmlns:pic="http://schemas.openxmlformats.org/drawingml/2006/picture">
                  <pic:nvPicPr>
                    <pic:cNvPr id="0" name="image3.jpg" descr="New-AFC-VECTORLogoW-Keys-2-14-11"/>
                    <pic:cNvPicPr preferRelativeResize="0"/>
                  </pic:nvPicPr>
                  <pic:blipFill>
                    <a:blip r:embed="rId7"/>
                    <a:srcRect/>
                    <a:stretch>
                      <a:fillRect/>
                    </a:stretch>
                  </pic:blipFill>
                  <pic:spPr>
                    <a:xfrm>
                      <a:off x="0" y="0"/>
                      <a:ext cx="1543050" cy="1733550"/>
                    </a:xfrm>
                    <a:prstGeom prst="rect">
                      <a:avLst/>
                    </a:prstGeom>
                    <a:ln/>
                  </pic:spPr>
                </pic:pic>
              </a:graphicData>
            </a:graphic>
          </wp:anchor>
        </w:drawing>
      </w:r>
    </w:p>
    <w:p w:rsidR="0072634E" w:rsidRDefault="00AE3449">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t>Learning Resources Commission</w:t>
      </w:r>
    </w:p>
    <w:p w:rsidR="0072634E" w:rsidRDefault="00AE3449">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t>Exemplary Practice Awards</w:t>
      </w:r>
    </w:p>
    <w:p w:rsidR="0072634E" w:rsidRDefault="00AE3449">
      <w:pPr>
        <w:ind w:left="3600" w:firstLine="720"/>
        <w:rPr>
          <w:rFonts w:ascii="Arial" w:eastAsia="Arial" w:hAnsi="Arial" w:cs="Arial"/>
          <w:b/>
          <w:color w:val="000000"/>
        </w:rPr>
      </w:pPr>
      <w:r>
        <w:rPr>
          <w:rFonts w:ascii="Arial" w:eastAsia="Arial" w:hAnsi="Arial" w:cs="Arial"/>
          <w:b/>
          <w:color w:val="000000"/>
        </w:rPr>
        <w:t>Judging Criteria and Scoring Rubric</w:t>
      </w:r>
    </w:p>
    <w:p w:rsidR="0072634E" w:rsidRDefault="00AE3449">
      <w:pPr>
        <w:ind w:left="3600" w:firstLine="720"/>
        <w:rPr>
          <w:rFonts w:ascii="Arial" w:eastAsia="Arial" w:hAnsi="Arial" w:cs="Arial"/>
          <w:b/>
          <w:sz w:val="20"/>
          <w:szCs w:val="20"/>
        </w:rPr>
      </w:pPr>
      <w:r>
        <w:rPr>
          <w:rFonts w:ascii="Arial" w:eastAsia="Arial" w:hAnsi="Arial" w:cs="Arial"/>
          <w:b/>
          <w:sz w:val="20"/>
          <w:szCs w:val="20"/>
        </w:rPr>
        <w:t xml:space="preserve">_____Library/Learning Resources Center Services </w:t>
      </w:r>
    </w:p>
    <w:p w:rsidR="0072634E" w:rsidRDefault="00AE3449">
      <w:pPr>
        <w:ind w:left="3600" w:firstLine="720"/>
        <w:rPr>
          <w:rFonts w:ascii="Arial" w:eastAsia="Arial" w:hAnsi="Arial" w:cs="Arial"/>
          <w:b/>
          <w:sz w:val="20"/>
          <w:szCs w:val="20"/>
        </w:rPr>
      </w:pPr>
      <w:r>
        <w:rPr>
          <w:rFonts w:ascii="Arial" w:eastAsia="Arial" w:hAnsi="Arial" w:cs="Arial"/>
          <w:b/>
          <w:sz w:val="20"/>
          <w:szCs w:val="20"/>
        </w:rPr>
        <w:t xml:space="preserve">_____Learning Support Services </w:t>
      </w:r>
    </w:p>
    <w:p w:rsidR="0072634E" w:rsidRDefault="00AE3449">
      <w:pPr>
        <w:ind w:firstLine="720"/>
        <w:jc w:val="both"/>
        <w:rPr>
          <w:rFonts w:ascii="Arial" w:eastAsia="Arial" w:hAnsi="Arial" w:cs="Arial"/>
          <w:b/>
          <w:sz w:val="20"/>
          <w:szCs w:val="20"/>
        </w:rPr>
      </w:pPr>
      <w:r>
        <w:rPr>
          <w:rFonts w:ascii="Arial" w:eastAsia="Arial" w:hAnsi="Arial" w:cs="Arial"/>
          <w:b/>
          <w:color w:val="000000"/>
          <w:sz w:val="20"/>
          <w:szCs w:val="20"/>
        </w:rPr>
        <w:t>PURPOSE</w:t>
      </w:r>
    </w:p>
    <w:p w:rsidR="0072634E" w:rsidRDefault="00AE3449">
      <w:pPr>
        <w:rPr>
          <w:rFonts w:ascii="Arial" w:eastAsia="Arial" w:hAnsi="Arial" w:cs="Arial"/>
          <w:b/>
          <w:sz w:val="20"/>
          <w:szCs w:val="20"/>
        </w:rPr>
      </w:pPr>
      <w:r>
        <w:rPr>
          <w:rFonts w:ascii="Arial" w:eastAsia="Arial" w:hAnsi="Arial" w:cs="Arial"/>
          <w:color w:val="000000"/>
          <w:sz w:val="20"/>
          <w:szCs w:val="20"/>
        </w:rPr>
        <w:t>The purpose of this award is to recognize exemplary practices in libraries and learning resources centers as well as learning support service centers within the colleges of the Florida College System. The award also serves to increase awareness of the role that libraries, learning resources centers, and learning support service centers play in student learning &amp; success and in fulfilling the mission of Florida’s colleges.</w:t>
      </w:r>
      <w:r>
        <w:rPr>
          <w:rFonts w:ascii="Arial" w:eastAsia="Arial" w:hAnsi="Arial" w:cs="Arial"/>
          <w:color w:val="000000"/>
          <w:sz w:val="20"/>
          <w:szCs w:val="20"/>
        </w:rPr>
        <w:br/>
      </w:r>
      <w:r>
        <w:rPr>
          <w:rFonts w:ascii="Arial" w:eastAsia="Arial" w:hAnsi="Arial" w:cs="Arial"/>
          <w:b/>
          <w:sz w:val="20"/>
          <w:szCs w:val="20"/>
        </w:rPr>
        <w:t>Nominee’s Name:_____________________________________________________________________</w:t>
      </w:r>
    </w:p>
    <w:p w:rsidR="0072634E" w:rsidRDefault="00AE3449">
      <w:pPr>
        <w:rPr>
          <w:rFonts w:ascii="Arial" w:eastAsia="Arial" w:hAnsi="Arial" w:cs="Arial"/>
          <w:b/>
          <w:sz w:val="20"/>
          <w:szCs w:val="20"/>
        </w:rPr>
      </w:pPr>
      <w:r>
        <w:rPr>
          <w:rFonts w:ascii="Arial" w:eastAsia="Arial" w:hAnsi="Arial" w:cs="Arial"/>
          <w:b/>
          <w:sz w:val="20"/>
          <w:szCs w:val="20"/>
        </w:rPr>
        <w:t xml:space="preserve">Nominee's Institution:_________________________________________________________________ </w:t>
      </w:r>
    </w:p>
    <w:p w:rsidR="0072634E" w:rsidRDefault="00AE3449">
      <w:pPr>
        <w:rPr>
          <w:rFonts w:ascii="Arial" w:eastAsia="Arial" w:hAnsi="Arial" w:cs="Arial"/>
          <w:b/>
          <w:sz w:val="20"/>
          <w:szCs w:val="20"/>
        </w:rPr>
      </w:pPr>
      <w:r>
        <w:rPr>
          <w:rFonts w:ascii="Arial" w:eastAsia="Arial" w:hAnsi="Arial" w:cs="Arial"/>
          <w:b/>
          <w:sz w:val="20"/>
          <w:szCs w:val="20"/>
        </w:rPr>
        <w:t xml:space="preserve">Title of Nominee's Practice:____________________________________________________________ </w:t>
      </w:r>
    </w:p>
    <w:p w:rsidR="0072634E" w:rsidRDefault="00AE3449">
      <w:pPr>
        <w:rPr>
          <w:rFonts w:ascii="Arial" w:eastAsia="Arial" w:hAnsi="Arial" w:cs="Arial"/>
          <w:b/>
          <w:sz w:val="20"/>
          <w:szCs w:val="20"/>
        </w:rPr>
      </w:pPr>
      <w:r>
        <w:rPr>
          <w:rFonts w:ascii="Arial" w:eastAsia="Arial" w:hAnsi="Arial" w:cs="Arial"/>
          <w:b/>
          <w:sz w:val="20"/>
          <w:szCs w:val="20"/>
        </w:rPr>
        <w:t xml:space="preserve">Nominee’s Total Points:_______________________________________________________________ </w:t>
      </w:r>
    </w:p>
    <w:tbl>
      <w:tblPr>
        <w:tblStyle w:val="a"/>
        <w:tblW w:w="1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gridCol w:w="1238"/>
        <w:gridCol w:w="1508"/>
      </w:tblGrid>
      <w:tr w:rsidR="0072634E">
        <w:trPr>
          <w:trHeight w:val="720"/>
        </w:trPr>
        <w:tc>
          <w:tcPr>
            <w:tcW w:w="8370" w:type="dxa"/>
            <w:vAlign w:val="center"/>
          </w:tcPr>
          <w:p w:rsidR="0072634E" w:rsidRDefault="00AE3449">
            <w:pPr>
              <w:spacing w:before="100" w:after="100"/>
              <w:rPr>
                <w:rFonts w:ascii="Arial" w:eastAsia="Arial" w:hAnsi="Arial" w:cs="Arial"/>
                <w:b/>
              </w:rPr>
            </w:pPr>
            <w:r>
              <w:rPr>
                <w:rFonts w:ascii="Arial" w:eastAsia="Arial" w:hAnsi="Arial" w:cs="Arial"/>
                <w:b/>
              </w:rPr>
              <w:t>CRITERIA DESCRIPTION</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Possible Points</w:t>
            </w:r>
          </w:p>
        </w:tc>
        <w:tc>
          <w:tcPr>
            <w:tcW w:w="1508" w:type="dxa"/>
            <w:vAlign w:val="center"/>
          </w:tcPr>
          <w:p w:rsidR="0072634E" w:rsidRDefault="00AE3449">
            <w:pPr>
              <w:spacing w:before="100" w:after="100"/>
              <w:rPr>
                <w:rFonts w:ascii="Arial" w:eastAsia="Arial" w:hAnsi="Arial" w:cs="Arial"/>
                <w:b/>
              </w:rPr>
            </w:pPr>
            <w:r>
              <w:rPr>
                <w:rFonts w:ascii="Arial" w:eastAsia="Arial" w:hAnsi="Arial" w:cs="Arial"/>
                <w:b/>
              </w:rPr>
              <w:t>Earned Points</w:t>
            </w:r>
          </w:p>
        </w:tc>
      </w:tr>
      <w:tr w:rsidR="0072634E">
        <w:trPr>
          <w:trHeight w:val="360"/>
        </w:trPr>
        <w:tc>
          <w:tcPr>
            <w:tcW w:w="8370" w:type="dxa"/>
            <w:vAlign w:val="center"/>
          </w:tcPr>
          <w:p w:rsidR="0072634E" w:rsidRDefault="00AE3449">
            <w:pPr>
              <w:spacing w:before="100" w:after="100"/>
              <w:rPr>
                <w:rFonts w:ascii="Arial" w:eastAsia="Arial" w:hAnsi="Arial" w:cs="Arial"/>
                <w:b/>
              </w:rPr>
            </w:pPr>
            <w:r>
              <w:rPr>
                <w:rFonts w:ascii="Arial" w:eastAsia="Arial" w:hAnsi="Arial" w:cs="Arial"/>
                <w:b/>
              </w:rPr>
              <w:t>PURPOSE</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(50)</w:t>
            </w:r>
          </w:p>
        </w:tc>
        <w:tc>
          <w:tcPr>
            <w:tcW w:w="1508" w:type="dxa"/>
            <w:vAlign w:val="center"/>
          </w:tcPr>
          <w:p w:rsidR="0072634E" w:rsidRDefault="0072634E">
            <w:pPr>
              <w:spacing w:before="100" w:after="100"/>
              <w:rPr>
                <w:rFonts w:ascii="Arial" w:eastAsia="Arial" w:hAnsi="Arial" w:cs="Arial"/>
                <w:b/>
              </w:rPr>
            </w:pPr>
          </w:p>
        </w:tc>
      </w:tr>
      <w:tr w:rsidR="0072634E">
        <w:trPr>
          <w:trHeight w:val="58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Degree that practice supports the mission of Florida College System and the Association of Florida Colleges</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10</w:t>
            </w:r>
          </w:p>
        </w:tc>
        <w:tc>
          <w:tcPr>
            <w:tcW w:w="1508" w:type="dxa"/>
            <w:vAlign w:val="center"/>
          </w:tcPr>
          <w:p w:rsidR="0072634E" w:rsidRDefault="0072634E">
            <w:pPr>
              <w:spacing w:before="100" w:after="100"/>
              <w:rPr>
                <w:rFonts w:ascii="Arial" w:eastAsia="Arial" w:hAnsi="Arial" w:cs="Arial"/>
                <w:b/>
              </w:rPr>
            </w:pPr>
          </w:p>
        </w:tc>
      </w:tr>
      <w:tr w:rsidR="0072634E">
        <w:trPr>
          <w:trHeight w:val="34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Degree that practice supports student learning</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20</w:t>
            </w:r>
          </w:p>
        </w:tc>
        <w:tc>
          <w:tcPr>
            <w:tcW w:w="1508" w:type="dxa"/>
            <w:vAlign w:val="center"/>
          </w:tcPr>
          <w:p w:rsidR="0072634E" w:rsidRDefault="0072634E">
            <w:pPr>
              <w:spacing w:before="100" w:after="100"/>
              <w:rPr>
                <w:rFonts w:ascii="Arial" w:eastAsia="Arial" w:hAnsi="Arial" w:cs="Arial"/>
                <w:b/>
              </w:rPr>
            </w:pPr>
          </w:p>
        </w:tc>
      </w:tr>
      <w:tr w:rsidR="0072634E">
        <w:trPr>
          <w:trHeight w:val="62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Degree that the practice has a marketing, public relations or advocacy outcome</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20</w:t>
            </w:r>
          </w:p>
        </w:tc>
        <w:tc>
          <w:tcPr>
            <w:tcW w:w="1508" w:type="dxa"/>
            <w:vAlign w:val="center"/>
          </w:tcPr>
          <w:p w:rsidR="0072634E" w:rsidRDefault="0072634E">
            <w:pPr>
              <w:spacing w:before="100" w:after="100"/>
              <w:rPr>
                <w:rFonts w:ascii="Arial" w:eastAsia="Arial" w:hAnsi="Arial" w:cs="Arial"/>
                <w:b/>
              </w:rPr>
            </w:pPr>
          </w:p>
        </w:tc>
      </w:tr>
      <w:tr w:rsidR="0072634E">
        <w:trPr>
          <w:trHeight w:val="360"/>
        </w:trPr>
        <w:tc>
          <w:tcPr>
            <w:tcW w:w="8370" w:type="dxa"/>
            <w:vAlign w:val="center"/>
          </w:tcPr>
          <w:p w:rsidR="0072634E" w:rsidRDefault="00AE3449">
            <w:pPr>
              <w:spacing w:before="100" w:after="100"/>
              <w:rPr>
                <w:rFonts w:ascii="Arial" w:eastAsia="Arial" w:hAnsi="Arial" w:cs="Arial"/>
              </w:rPr>
            </w:pPr>
            <w:r>
              <w:rPr>
                <w:rFonts w:ascii="Arial" w:eastAsia="Arial" w:hAnsi="Arial" w:cs="Arial"/>
                <w:b/>
              </w:rPr>
              <w:t>EXEMPLARY CRITERIA</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(50)</w:t>
            </w:r>
          </w:p>
        </w:tc>
        <w:tc>
          <w:tcPr>
            <w:tcW w:w="1508" w:type="dxa"/>
            <w:vAlign w:val="center"/>
          </w:tcPr>
          <w:p w:rsidR="0072634E" w:rsidRDefault="0072634E">
            <w:pPr>
              <w:spacing w:before="100" w:after="100"/>
              <w:rPr>
                <w:rFonts w:ascii="Arial" w:eastAsia="Arial" w:hAnsi="Arial" w:cs="Arial"/>
                <w:b/>
              </w:rPr>
            </w:pPr>
          </w:p>
        </w:tc>
      </w:tr>
      <w:tr w:rsidR="0072634E">
        <w:trPr>
          <w:trHeight w:val="36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Adaptability of idea – Can others easily adopt and adapt the practice?</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5</w:t>
            </w:r>
          </w:p>
        </w:tc>
        <w:tc>
          <w:tcPr>
            <w:tcW w:w="1508" w:type="dxa"/>
            <w:vAlign w:val="center"/>
          </w:tcPr>
          <w:p w:rsidR="0072634E" w:rsidRDefault="0072634E">
            <w:pPr>
              <w:spacing w:before="100" w:after="100"/>
              <w:rPr>
                <w:rFonts w:ascii="Arial" w:eastAsia="Arial" w:hAnsi="Arial" w:cs="Arial"/>
                <w:b/>
              </w:rPr>
            </w:pPr>
          </w:p>
        </w:tc>
      </w:tr>
      <w:tr w:rsidR="0072634E">
        <w:trPr>
          <w:trHeight w:val="70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Illustrative quality of support materials – How well do the support materials demonstrate or explain the practice?</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5</w:t>
            </w:r>
          </w:p>
        </w:tc>
        <w:tc>
          <w:tcPr>
            <w:tcW w:w="1508" w:type="dxa"/>
            <w:vAlign w:val="center"/>
          </w:tcPr>
          <w:p w:rsidR="0072634E" w:rsidRDefault="0072634E">
            <w:pPr>
              <w:spacing w:before="100" w:after="100"/>
              <w:rPr>
                <w:rFonts w:ascii="Arial" w:eastAsia="Arial" w:hAnsi="Arial" w:cs="Arial"/>
                <w:b/>
              </w:rPr>
            </w:pPr>
          </w:p>
        </w:tc>
      </w:tr>
      <w:tr w:rsidR="0072634E">
        <w:trPr>
          <w:trHeight w:val="70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Accountability/assessment of practice – Is there evidence that the practice is measurably making a difference?</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20</w:t>
            </w:r>
          </w:p>
        </w:tc>
        <w:tc>
          <w:tcPr>
            <w:tcW w:w="1508" w:type="dxa"/>
            <w:vAlign w:val="center"/>
          </w:tcPr>
          <w:p w:rsidR="0072634E" w:rsidRDefault="0072634E">
            <w:pPr>
              <w:spacing w:before="100" w:after="100"/>
              <w:rPr>
                <w:rFonts w:ascii="Arial" w:eastAsia="Arial" w:hAnsi="Arial" w:cs="Arial"/>
                <w:b/>
              </w:rPr>
            </w:pPr>
          </w:p>
        </w:tc>
      </w:tr>
      <w:tr w:rsidR="0072634E">
        <w:trPr>
          <w:trHeight w:val="36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Innovation or originality of idea</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10</w:t>
            </w:r>
          </w:p>
        </w:tc>
        <w:tc>
          <w:tcPr>
            <w:tcW w:w="1508" w:type="dxa"/>
            <w:vAlign w:val="center"/>
          </w:tcPr>
          <w:p w:rsidR="0072634E" w:rsidRDefault="0072634E">
            <w:pPr>
              <w:spacing w:before="100" w:after="100"/>
              <w:rPr>
                <w:rFonts w:ascii="Arial" w:eastAsia="Arial" w:hAnsi="Arial" w:cs="Arial"/>
                <w:b/>
              </w:rPr>
            </w:pPr>
          </w:p>
        </w:tc>
      </w:tr>
      <w:tr w:rsidR="0072634E">
        <w:trPr>
          <w:trHeight w:val="720"/>
        </w:trPr>
        <w:tc>
          <w:tcPr>
            <w:tcW w:w="8370" w:type="dxa"/>
            <w:vAlign w:val="center"/>
          </w:tcPr>
          <w:p w:rsidR="0072634E" w:rsidRDefault="00AE3449">
            <w:pPr>
              <w:spacing w:before="100" w:after="100"/>
              <w:rPr>
                <w:rFonts w:ascii="Arial" w:eastAsia="Arial" w:hAnsi="Arial" w:cs="Arial"/>
              </w:rPr>
            </w:pPr>
            <w:r>
              <w:rPr>
                <w:rFonts w:ascii="Arial" w:eastAsia="Arial" w:hAnsi="Arial" w:cs="Arial"/>
              </w:rPr>
              <w:t>Recommendations by student(s), colleague(s) or faculty included that confirms or verifies that practice makes a difference/meets criteria (emails, notes, or formal letters)</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10</w:t>
            </w:r>
          </w:p>
        </w:tc>
        <w:tc>
          <w:tcPr>
            <w:tcW w:w="1508" w:type="dxa"/>
            <w:vAlign w:val="center"/>
          </w:tcPr>
          <w:p w:rsidR="0072634E" w:rsidRDefault="0072634E">
            <w:pPr>
              <w:spacing w:before="100" w:after="100"/>
              <w:rPr>
                <w:rFonts w:ascii="Arial" w:eastAsia="Arial" w:hAnsi="Arial" w:cs="Arial"/>
                <w:b/>
              </w:rPr>
            </w:pPr>
          </w:p>
        </w:tc>
      </w:tr>
      <w:tr w:rsidR="0072634E">
        <w:trPr>
          <w:trHeight w:val="360"/>
        </w:trPr>
        <w:tc>
          <w:tcPr>
            <w:tcW w:w="8370" w:type="dxa"/>
            <w:vAlign w:val="center"/>
          </w:tcPr>
          <w:p w:rsidR="0072634E" w:rsidRDefault="00AE3449">
            <w:pPr>
              <w:spacing w:before="100" w:after="100"/>
              <w:rPr>
                <w:rFonts w:ascii="Arial" w:eastAsia="Arial" w:hAnsi="Arial" w:cs="Arial"/>
                <w:b/>
              </w:rPr>
            </w:pPr>
            <w:r>
              <w:rPr>
                <w:rFonts w:ascii="Arial" w:eastAsia="Arial" w:hAnsi="Arial" w:cs="Arial"/>
                <w:b/>
              </w:rPr>
              <w:lastRenderedPageBreak/>
              <w:t>TOTAL POINTS</w:t>
            </w:r>
          </w:p>
        </w:tc>
        <w:tc>
          <w:tcPr>
            <w:tcW w:w="1238" w:type="dxa"/>
            <w:vAlign w:val="center"/>
          </w:tcPr>
          <w:p w:rsidR="0072634E" w:rsidRDefault="00AE3449">
            <w:pPr>
              <w:spacing w:before="100" w:after="100"/>
              <w:rPr>
                <w:rFonts w:ascii="Arial" w:eastAsia="Arial" w:hAnsi="Arial" w:cs="Arial"/>
                <w:b/>
              </w:rPr>
            </w:pPr>
            <w:r>
              <w:rPr>
                <w:rFonts w:ascii="Arial" w:eastAsia="Arial" w:hAnsi="Arial" w:cs="Arial"/>
                <w:b/>
              </w:rPr>
              <w:t>100</w:t>
            </w:r>
          </w:p>
        </w:tc>
        <w:tc>
          <w:tcPr>
            <w:tcW w:w="1508" w:type="dxa"/>
            <w:vAlign w:val="center"/>
          </w:tcPr>
          <w:p w:rsidR="0072634E" w:rsidRDefault="0072634E">
            <w:pPr>
              <w:spacing w:before="100" w:after="100"/>
              <w:rPr>
                <w:rFonts w:ascii="Arial" w:eastAsia="Arial" w:hAnsi="Arial" w:cs="Arial"/>
                <w:b/>
              </w:rPr>
            </w:pPr>
          </w:p>
        </w:tc>
      </w:tr>
    </w:tbl>
    <w:p w:rsidR="0072634E" w:rsidRDefault="0072634E">
      <w:pPr>
        <w:spacing w:after="0" w:line="240" w:lineRule="auto"/>
        <w:rPr>
          <w:rFonts w:ascii="Times New Roman" w:eastAsia="Times New Roman" w:hAnsi="Times New Roman" w:cs="Times New Roman"/>
          <w:color w:val="000000"/>
          <w:sz w:val="24"/>
          <w:szCs w:val="24"/>
        </w:rPr>
      </w:pPr>
    </w:p>
    <w:sectPr w:rsidR="0072634E">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9C2"/>
    <w:multiLevelType w:val="multilevel"/>
    <w:tmpl w:val="A72CE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4E"/>
    <w:rsid w:val="0072634E"/>
    <w:rsid w:val="009636D7"/>
    <w:rsid w:val="00AE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E7BCC-5F63-4D22-AD65-D09E703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Carlson</dc:creator>
  <cp:lastModifiedBy>Sharlee Whiddon</cp:lastModifiedBy>
  <cp:revision>2</cp:revision>
  <dcterms:created xsi:type="dcterms:W3CDTF">2021-02-22T20:51:00Z</dcterms:created>
  <dcterms:modified xsi:type="dcterms:W3CDTF">2021-02-22T20:51:00Z</dcterms:modified>
</cp:coreProperties>
</file>