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03" w:rsidRDefault="00B53303" w:rsidP="00B53303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1647825" cy="1639570"/>
            <wp:effectExtent l="0" t="0" r="9525" b="0"/>
            <wp:wrapTight wrapText="bothSides">
              <wp:wrapPolygon edited="0">
                <wp:start x="0" y="0"/>
                <wp:lineTo x="0" y="21332"/>
                <wp:lineTo x="21475" y="21332"/>
                <wp:lineTo x="214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6F1" w:rsidRPr="00387010" w:rsidRDefault="00B556F1" w:rsidP="00B53303">
      <w:pPr>
        <w:jc w:val="center"/>
        <w:rPr>
          <w:rFonts w:ascii="Times New Roman" w:hAnsi="Times New Roman" w:cs="Times New Roman"/>
          <w:sz w:val="28"/>
        </w:rPr>
      </w:pPr>
      <w:r w:rsidRPr="00A25275">
        <w:rPr>
          <w:rFonts w:ascii="Times New Roman" w:hAnsi="Times New Roman" w:cs="Times New Roman"/>
          <w:sz w:val="28"/>
        </w:rPr>
        <w:t xml:space="preserve">AFC LEARNING RESOURCES COMMISSION </w:t>
      </w:r>
      <w:r w:rsidRPr="00A25275">
        <w:rPr>
          <w:rFonts w:ascii="Times New Roman" w:hAnsi="Times New Roman" w:cs="Times New Roman"/>
          <w:sz w:val="28"/>
        </w:rPr>
        <w:br/>
        <w:t xml:space="preserve">2014 EXEMPLARY PRACTICE </w:t>
      </w:r>
      <w:r w:rsidRPr="00387010">
        <w:rPr>
          <w:rFonts w:ascii="Times New Roman" w:hAnsi="Times New Roman" w:cs="Times New Roman"/>
          <w:sz w:val="28"/>
        </w:rPr>
        <w:t>AWARD</w:t>
      </w:r>
      <w:r w:rsidR="00EA2C16" w:rsidRPr="00387010">
        <w:rPr>
          <w:rFonts w:ascii="Times New Roman" w:hAnsi="Times New Roman" w:cs="Times New Roman"/>
          <w:sz w:val="28"/>
        </w:rPr>
        <w:t>S</w:t>
      </w:r>
    </w:p>
    <w:p w:rsidR="00EA2C16" w:rsidRPr="00387010" w:rsidRDefault="00EA2C16" w:rsidP="00EA2C16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 w:rsidRPr="00387010">
        <w:rPr>
          <w:rFonts w:ascii="Times New Roman" w:hAnsi="Times New Roman" w:cs="Times New Roman"/>
          <w:sz w:val="28"/>
        </w:rPr>
        <w:t>Library Services</w:t>
      </w:r>
    </w:p>
    <w:p w:rsidR="00EA2C16" w:rsidRPr="00387010" w:rsidRDefault="00EA2C16" w:rsidP="00EA2C16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 w:rsidRPr="00387010">
        <w:rPr>
          <w:rFonts w:ascii="Times New Roman" w:hAnsi="Times New Roman" w:cs="Times New Roman"/>
          <w:sz w:val="28"/>
        </w:rPr>
        <w:t>Learning Support Services</w:t>
      </w:r>
    </w:p>
    <w:p w:rsidR="00220873" w:rsidRPr="00387010" w:rsidRDefault="00220873" w:rsidP="00B53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3303" w:rsidRPr="00387010" w:rsidRDefault="00B53303" w:rsidP="00B53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7010">
        <w:rPr>
          <w:rFonts w:ascii="Times New Roman" w:hAnsi="Times New Roman" w:cs="Times New Roman"/>
          <w:color w:val="000000"/>
          <w:sz w:val="24"/>
          <w:szCs w:val="24"/>
        </w:rPr>
        <w:t xml:space="preserve">The AFC </w:t>
      </w:r>
      <w:r w:rsidR="00310727" w:rsidRPr="00387010">
        <w:rPr>
          <w:rFonts w:ascii="Times New Roman" w:hAnsi="Times New Roman" w:cs="Times New Roman"/>
          <w:color w:val="000000"/>
          <w:sz w:val="24"/>
          <w:szCs w:val="24"/>
        </w:rPr>
        <w:t xml:space="preserve">Learning Resources </w:t>
      </w:r>
      <w:r w:rsidRPr="00387010">
        <w:rPr>
          <w:rFonts w:ascii="Times New Roman" w:hAnsi="Times New Roman" w:cs="Times New Roman"/>
          <w:color w:val="000000"/>
          <w:sz w:val="24"/>
          <w:szCs w:val="24"/>
        </w:rPr>
        <w:t xml:space="preserve">Commission is pleased to sponsor the </w:t>
      </w:r>
      <w:r w:rsidR="00F249AA" w:rsidRPr="00387010">
        <w:rPr>
          <w:rFonts w:ascii="Times New Roman" w:hAnsi="Times New Roman" w:cs="Times New Roman"/>
          <w:color w:val="000000"/>
          <w:sz w:val="24"/>
          <w:szCs w:val="24"/>
        </w:rPr>
        <w:t xml:space="preserve">two </w:t>
      </w:r>
      <w:r w:rsidRPr="00387010">
        <w:rPr>
          <w:rFonts w:ascii="Times New Roman" w:hAnsi="Times New Roman" w:cs="Times New Roman"/>
          <w:color w:val="000000"/>
          <w:sz w:val="24"/>
          <w:szCs w:val="24"/>
        </w:rPr>
        <w:t xml:space="preserve">Annual </w:t>
      </w:r>
      <w:r w:rsidR="00EF2025" w:rsidRPr="00387010">
        <w:rPr>
          <w:rFonts w:ascii="Times New Roman" w:hAnsi="Times New Roman" w:cs="Times New Roman"/>
          <w:color w:val="000000"/>
          <w:sz w:val="24"/>
          <w:szCs w:val="24"/>
        </w:rPr>
        <w:t>Learning Resources</w:t>
      </w:r>
      <w:r w:rsidRPr="00387010">
        <w:rPr>
          <w:rFonts w:ascii="Times New Roman" w:hAnsi="Times New Roman" w:cs="Times New Roman"/>
          <w:color w:val="000000"/>
          <w:sz w:val="24"/>
          <w:szCs w:val="24"/>
        </w:rPr>
        <w:t xml:space="preserve"> Commission Exemplary Practice Award</w:t>
      </w:r>
      <w:r w:rsidR="00EA2C16" w:rsidRPr="0038701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249AA" w:rsidRPr="00387010">
        <w:rPr>
          <w:rFonts w:ascii="Times New Roman" w:hAnsi="Times New Roman" w:cs="Times New Roman"/>
          <w:color w:val="000000"/>
          <w:sz w:val="24"/>
          <w:szCs w:val="24"/>
        </w:rPr>
        <w:t>: 1) Library Services for MLS librarians, and 2) Learning Support Services for support staff</w:t>
      </w:r>
      <w:r w:rsidRPr="00387010">
        <w:rPr>
          <w:rFonts w:ascii="Times New Roman" w:hAnsi="Times New Roman" w:cs="Times New Roman"/>
          <w:color w:val="000000"/>
          <w:sz w:val="24"/>
          <w:szCs w:val="24"/>
        </w:rPr>
        <w:t xml:space="preserve">. The commission recognizes outstanding programs and professionals in the </w:t>
      </w:r>
      <w:r w:rsidR="00EF2025" w:rsidRPr="00387010">
        <w:rPr>
          <w:rFonts w:ascii="Times New Roman" w:hAnsi="Times New Roman" w:cs="Times New Roman"/>
          <w:color w:val="000000"/>
          <w:sz w:val="24"/>
          <w:szCs w:val="24"/>
        </w:rPr>
        <w:t>learning resources</w:t>
      </w:r>
      <w:r w:rsidRPr="00387010">
        <w:rPr>
          <w:rFonts w:ascii="Times New Roman" w:hAnsi="Times New Roman" w:cs="Times New Roman"/>
          <w:color w:val="000000"/>
          <w:sz w:val="24"/>
          <w:szCs w:val="24"/>
        </w:rPr>
        <w:t xml:space="preserve"> field and invites each Flori</w:t>
      </w:r>
      <w:r w:rsidR="00A25275" w:rsidRPr="00387010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310727" w:rsidRPr="00387010">
        <w:rPr>
          <w:rFonts w:ascii="Times New Roman" w:hAnsi="Times New Roman" w:cs="Times New Roman"/>
          <w:color w:val="000000"/>
          <w:sz w:val="24"/>
          <w:szCs w:val="24"/>
        </w:rPr>
        <w:t>College</w:t>
      </w:r>
      <w:r w:rsidRPr="00387010">
        <w:rPr>
          <w:rFonts w:ascii="Times New Roman" w:hAnsi="Times New Roman" w:cs="Times New Roman"/>
          <w:color w:val="000000"/>
          <w:sz w:val="24"/>
          <w:szCs w:val="24"/>
        </w:rPr>
        <w:t xml:space="preserve"> to showcase its best programs. </w:t>
      </w:r>
    </w:p>
    <w:p w:rsidR="00B53303" w:rsidRPr="00387010" w:rsidRDefault="00B53303" w:rsidP="00B53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0B2B" w:rsidRPr="00A25275" w:rsidRDefault="00B53303" w:rsidP="00730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7010">
        <w:rPr>
          <w:rFonts w:ascii="Times New Roman" w:hAnsi="Times New Roman" w:cs="Times New Roman"/>
          <w:color w:val="000000"/>
          <w:sz w:val="24"/>
          <w:szCs w:val="24"/>
        </w:rPr>
        <w:t xml:space="preserve">We ask you to take a few minutes to think about the programs currently in place at your college. If your college has a program considered new and innovative or a program that illustrates exceptional </w:t>
      </w:r>
      <w:r w:rsidR="00EF2025" w:rsidRPr="00387010">
        <w:rPr>
          <w:rFonts w:ascii="Times New Roman" w:hAnsi="Times New Roman" w:cs="Times New Roman"/>
          <w:color w:val="000000"/>
          <w:sz w:val="24"/>
          <w:szCs w:val="24"/>
        </w:rPr>
        <w:t>practice</w:t>
      </w:r>
      <w:r w:rsidR="00EA2C16" w:rsidRPr="00387010">
        <w:rPr>
          <w:rFonts w:ascii="Times New Roman" w:hAnsi="Times New Roman" w:cs="Times New Roman"/>
          <w:color w:val="000000"/>
          <w:sz w:val="24"/>
          <w:szCs w:val="24"/>
        </w:rPr>
        <w:t xml:space="preserve"> in either library services</w:t>
      </w:r>
      <w:r w:rsidR="00F249AA" w:rsidRPr="00387010">
        <w:rPr>
          <w:rFonts w:ascii="Times New Roman" w:hAnsi="Times New Roman" w:cs="Times New Roman"/>
          <w:color w:val="000000"/>
          <w:sz w:val="24"/>
          <w:szCs w:val="24"/>
        </w:rPr>
        <w:t xml:space="preserve"> (for MLS librarians) </w:t>
      </w:r>
      <w:r w:rsidR="00EA2C16" w:rsidRPr="00387010">
        <w:rPr>
          <w:rFonts w:ascii="Times New Roman" w:hAnsi="Times New Roman" w:cs="Times New Roman"/>
          <w:color w:val="000000"/>
          <w:sz w:val="24"/>
          <w:szCs w:val="24"/>
        </w:rPr>
        <w:t>or learning support services</w:t>
      </w:r>
      <w:r w:rsidR="00F249AA" w:rsidRPr="00387010">
        <w:rPr>
          <w:rFonts w:ascii="Times New Roman" w:hAnsi="Times New Roman" w:cs="Times New Roman"/>
          <w:color w:val="000000"/>
          <w:sz w:val="24"/>
          <w:szCs w:val="24"/>
        </w:rPr>
        <w:t xml:space="preserve"> (for support staff members)</w:t>
      </w:r>
      <w:r w:rsidRPr="00387010">
        <w:rPr>
          <w:rFonts w:ascii="Times New Roman" w:hAnsi="Times New Roman" w:cs="Times New Roman"/>
          <w:color w:val="000000"/>
          <w:sz w:val="24"/>
          <w:szCs w:val="24"/>
        </w:rPr>
        <w:t xml:space="preserve">, we encourage you to nominate one per campus. The program </w:t>
      </w:r>
      <w:r w:rsidRPr="003870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must </w:t>
      </w:r>
      <w:r w:rsidRPr="00387010">
        <w:rPr>
          <w:rFonts w:ascii="Times New Roman" w:hAnsi="Times New Roman" w:cs="Times New Roman"/>
          <w:color w:val="000000"/>
          <w:sz w:val="24"/>
          <w:szCs w:val="24"/>
        </w:rPr>
        <w:t xml:space="preserve">have been in existence for </w:t>
      </w:r>
      <w:r w:rsidR="00D77011">
        <w:rPr>
          <w:rFonts w:ascii="Times New Roman" w:hAnsi="Times New Roman" w:cs="Times New Roman"/>
          <w:color w:val="000000"/>
          <w:sz w:val="24"/>
          <w:szCs w:val="24"/>
        </w:rPr>
        <w:t xml:space="preserve">the 2013-2014 academic </w:t>
      </w:r>
      <w:proofErr w:type="gramStart"/>
      <w:r w:rsidR="00D77011">
        <w:rPr>
          <w:rFonts w:ascii="Times New Roman" w:hAnsi="Times New Roman" w:cs="Times New Roman"/>
          <w:color w:val="000000"/>
          <w:sz w:val="24"/>
          <w:szCs w:val="24"/>
        </w:rPr>
        <w:t>year</w:t>
      </w:r>
      <w:proofErr w:type="gramEnd"/>
      <w:r w:rsidR="00D77011">
        <w:rPr>
          <w:rFonts w:ascii="Times New Roman" w:hAnsi="Times New Roman" w:cs="Times New Roman"/>
          <w:color w:val="000000"/>
          <w:sz w:val="24"/>
          <w:szCs w:val="24"/>
        </w:rPr>
        <w:t xml:space="preserve"> (July 2013-June 2014)</w:t>
      </w:r>
      <w:r w:rsidRPr="003870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20873" w:rsidRPr="00387010">
        <w:rPr>
          <w:rFonts w:ascii="Times New Roman" w:hAnsi="Times New Roman" w:cs="Times New Roman"/>
          <w:color w:val="000000"/>
          <w:sz w:val="24"/>
          <w:szCs w:val="24"/>
        </w:rPr>
        <w:t xml:space="preserve"> The nomination should include an abstract of the program and any supporting documentation. </w:t>
      </w:r>
      <w:r w:rsidR="007F189C" w:rsidRPr="00387010">
        <w:rPr>
          <w:rFonts w:ascii="Times New Roman" w:hAnsi="Times New Roman" w:cs="Times New Roman"/>
          <w:color w:val="000000"/>
          <w:sz w:val="24"/>
          <w:szCs w:val="24"/>
        </w:rPr>
        <w:t>The nominee must</w:t>
      </w:r>
      <w:r w:rsidR="00F249AA" w:rsidRPr="00387010">
        <w:rPr>
          <w:rFonts w:ascii="Times New Roman" w:hAnsi="Times New Roman" w:cs="Times New Roman"/>
          <w:color w:val="000000"/>
          <w:sz w:val="24"/>
          <w:szCs w:val="24"/>
        </w:rPr>
        <w:t xml:space="preserve"> also</w:t>
      </w:r>
      <w:r w:rsidR="007F189C" w:rsidRPr="00387010">
        <w:rPr>
          <w:rFonts w:ascii="Times New Roman" w:hAnsi="Times New Roman" w:cs="Times New Roman"/>
          <w:color w:val="000000"/>
          <w:sz w:val="24"/>
          <w:szCs w:val="24"/>
        </w:rPr>
        <w:t xml:space="preserve"> be a member of AFC by the application deadline to apply.</w:t>
      </w:r>
      <w:r w:rsidR="00F249AA" w:rsidRPr="00387010">
        <w:rPr>
          <w:rFonts w:ascii="Times New Roman" w:hAnsi="Times New Roman" w:cs="Times New Roman"/>
          <w:color w:val="000000"/>
          <w:sz w:val="24"/>
          <w:szCs w:val="24"/>
        </w:rPr>
        <w:t xml:space="preserve"> By mid-September, f</w:t>
      </w:r>
      <w:r w:rsidR="00730B2B" w:rsidRPr="00387010">
        <w:rPr>
          <w:rFonts w:ascii="Times New Roman" w:hAnsi="Times New Roman" w:cs="Times New Roman"/>
          <w:color w:val="000000"/>
          <w:sz w:val="24"/>
          <w:szCs w:val="24"/>
        </w:rPr>
        <w:t>inalists will be asked to present their entry at the AFC Fall Convention in San Destin</w:t>
      </w:r>
      <w:r w:rsidR="00EA2C16" w:rsidRPr="00387010">
        <w:rPr>
          <w:rFonts w:ascii="Times New Roman" w:hAnsi="Times New Roman" w:cs="Times New Roman"/>
          <w:color w:val="000000"/>
          <w:sz w:val="24"/>
          <w:szCs w:val="24"/>
        </w:rPr>
        <w:t xml:space="preserve"> October 29-31, 2014</w:t>
      </w:r>
      <w:r w:rsidR="00F249AA" w:rsidRPr="00387010">
        <w:rPr>
          <w:rFonts w:ascii="Times New Roman" w:hAnsi="Times New Roman" w:cs="Times New Roman"/>
          <w:color w:val="000000"/>
          <w:sz w:val="24"/>
          <w:szCs w:val="24"/>
        </w:rPr>
        <w:t>, and the winners will receive $500.00.</w:t>
      </w:r>
    </w:p>
    <w:p w:rsidR="00730B2B" w:rsidRDefault="00730B2B" w:rsidP="00B53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189C" w:rsidRDefault="00D77011" w:rsidP="00B53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20873"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nomination form and the judging criteria are</w:t>
      </w:r>
      <w:r w:rsidR="00220873">
        <w:rPr>
          <w:rFonts w:ascii="Times New Roman" w:hAnsi="Times New Roman" w:cs="Times New Roman"/>
          <w:color w:val="000000"/>
          <w:sz w:val="24"/>
          <w:szCs w:val="24"/>
        </w:rPr>
        <w:t xml:space="preserve"> included. A copy of </w:t>
      </w:r>
      <w:r w:rsidR="007F189C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B53303" w:rsidRPr="00A25275">
        <w:rPr>
          <w:rFonts w:ascii="Times New Roman" w:hAnsi="Times New Roman" w:cs="Times New Roman"/>
          <w:color w:val="000000"/>
          <w:sz w:val="24"/>
          <w:szCs w:val="24"/>
        </w:rPr>
        <w:t xml:space="preserve">his information is also available at </w:t>
      </w:r>
      <w:hyperlink r:id="rId8" w:history="1">
        <w:r w:rsidR="007F189C" w:rsidRPr="005900C0">
          <w:rPr>
            <w:rStyle w:val="Hyperlink"/>
            <w:rFonts w:ascii="Times New Roman" w:hAnsi="Times New Roman" w:cs="Times New Roman"/>
            <w:sz w:val="24"/>
            <w:szCs w:val="24"/>
          </w:rPr>
          <w:t>http://www.myafchome.org</w:t>
        </w:r>
      </w:hyperlink>
      <w:r w:rsidR="007F18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0B2B" w:rsidRDefault="00730B2B" w:rsidP="00B53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3303" w:rsidRPr="00A25275" w:rsidRDefault="00B53303" w:rsidP="00B53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52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Please share this with all of your </w:t>
      </w:r>
      <w:r w:rsidR="00EF20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learning resources</w:t>
      </w:r>
      <w:r w:rsidRPr="00A252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team members!</w:t>
      </w:r>
    </w:p>
    <w:p w:rsidR="00B53303" w:rsidRPr="00A25275" w:rsidRDefault="00B53303" w:rsidP="00B53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0B2B" w:rsidRDefault="00B53303" w:rsidP="00B53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5275">
        <w:rPr>
          <w:rFonts w:ascii="Times New Roman" w:hAnsi="Times New Roman" w:cs="Times New Roman"/>
          <w:color w:val="000000"/>
          <w:sz w:val="24"/>
          <w:szCs w:val="24"/>
        </w:rPr>
        <w:t>Please send your nominations</w:t>
      </w:r>
      <w:r w:rsidR="003870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7010" w:rsidRPr="0038701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electronically</w:t>
      </w:r>
      <w:r w:rsidRPr="00A25275">
        <w:rPr>
          <w:rFonts w:ascii="Times New Roman" w:hAnsi="Times New Roman" w:cs="Times New Roman"/>
          <w:color w:val="000000"/>
          <w:sz w:val="24"/>
          <w:szCs w:val="24"/>
        </w:rPr>
        <w:t xml:space="preserve"> no later </w:t>
      </w:r>
      <w:r w:rsidRPr="00730B2B">
        <w:rPr>
          <w:rFonts w:ascii="Times New Roman" w:hAnsi="Times New Roman" w:cs="Times New Roman"/>
          <w:color w:val="000000"/>
          <w:sz w:val="24"/>
          <w:szCs w:val="24"/>
        </w:rPr>
        <w:t xml:space="preserve">than </w:t>
      </w:r>
      <w:r w:rsidR="00EA2C16">
        <w:rPr>
          <w:rFonts w:ascii="Times New Roman" w:hAnsi="Times New Roman" w:cs="Times New Roman"/>
          <w:color w:val="000000"/>
          <w:sz w:val="24"/>
          <w:szCs w:val="24"/>
        </w:rPr>
        <w:t>August 29</w:t>
      </w:r>
      <w:r w:rsidR="007F189C">
        <w:rPr>
          <w:rFonts w:ascii="Times New Roman" w:hAnsi="Times New Roman" w:cs="Times New Roman"/>
          <w:color w:val="000000"/>
          <w:sz w:val="24"/>
          <w:szCs w:val="24"/>
        </w:rPr>
        <w:t>, 2014.</w:t>
      </w:r>
    </w:p>
    <w:p w:rsidR="00730B2B" w:rsidRDefault="00730B2B" w:rsidP="00B53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56F1" w:rsidRPr="00A25275" w:rsidRDefault="00B53303" w:rsidP="00B53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0B2B">
        <w:rPr>
          <w:rFonts w:ascii="Times New Roman" w:hAnsi="Times New Roman" w:cs="Times New Roman"/>
          <w:color w:val="000000"/>
          <w:sz w:val="24"/>
          <w:szCs w:val="24"/>
        </w:rPr>
        <w:t xml:space="preserve">Please call me with your questions at </w:t>
      </w:r>
      <w:r w:rsidR="00730B2B" w:rsidRPr="00730B2B">
        <w:rPr>
          <w:rFonts w:ascii="Times New Roman" w:hAnsi="Times New Roman" w:cs="Times New Roman"/>
          <w:color w:val="000000"/>
          <w:sz w:val="24"/>
          <w:szCs w:val="24"/>
        </w:rPr>
        <w:t>305-237-6151</w:t>
      </w:r>
      <w:r w:rsidRPr="00730B2B">
        <w:rPr>
          <w:rFonts w:ascii="Times New Roman" w:hAnsi="Times New Roman" w:cs="Times New Roman"/>
          <w:color w:val="000000"/>
          <w:sz w:val="24"/>
          <w:szCs w:val="24"/>
        </w:rPr>
        <w:t xml:space="preserve"> or email me at </w:t>
      </w:r>
      <w:hyperlink r:id="rId9" w:history="1">
        <w:r w:rsidR="00EA2C16" w:rsidRPr="005900C0">
          <w:rPr>
            <w:rStyle w:val="Hyperlink"/>
            <w:rFonts w:ascii="Times New Roman" w:hAnsi="Times New Roman" w:cs="Times New Roman"/>
            <w:sz w:val="24"/>
            <w:szCs w:val="24"/>
          </w:rPr>
          <w:t>ihernand@mdc.edu</w:t>
        </w:r>
      </w:hyperlink>
      <w:r w:rsidRPr="00730B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2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0B2B">
        <w:rPr>
          <w:rFonts w:ascii="Times New Roman" w:hAnsi="Times New Roman" w:cs="Times New Roman"/>
          <w:color w:val="000000"/>
          <w:sz w:val="24"/>
          <w:szCs w:val="24"/>
        </w:rPr>
        <w:t>I look forward to receiving your nomination</w:t>
      </w:r>
      <w:r w:rsidRPr="00EA2C16">
        <w:rPr>
          <w:rFonts w:ascii="Times New Roman" w:hAnsi="Times New Roman" w:cs="Times New Roman"/>
          <w:color w:val="000000"/>
          <w:sz w:val="24"/>
          <w:szCs w:val="24"/>
        </w:rPr>
        <w:t>s.</w:t>
      </w:r>
    </w:p>
    <w:p w:rsidR="00B53303" w:rsidRPr="00A25275" w:rsidRDefault="00B53303" w:rsidP="00B53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3303" w:rsidRPr="00A25275" w:rsidRDefault="00B53303" w:rsidP="00B53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5275">
        <w:rPr>
          <w:rFonts w:ascii="Times New Roman" w:hAnsi="Times New Roman" w:cs="Times New Roman"/>
          <w:color w:val="000000"/>
          <w:sz w:val="24"/>
          <w:szCs w:val="24"/>
        </w:rPr>
        <w:t xml:space="preserve">Sincerely, </w:t>
      </w:r>
    </w:p>
    <w:p w:rsidR="00EA2C16" w:rsidRDefault="00EA2C16" w:rsidP="00B53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C16" w:rsidRDefault="00EA2C16" w:rsidP="00B53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C16" w:rsidRPr="00A25275" w:rsidRDefault="00EA2C16" w:rsidP="00B53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3303" w:rsidRDefault="00B53303" w:rsidP="00B53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5275">
        <w:rPr>
          <w:rFonts w:ascii="Times New Roman" w:hAnsi="Times New Roman" w:cs="Times New Roman"/>
          <w:color w:val="000000"/>
          <w:sz w:val="24"/>
          <w:szCs w:val="24"/>
        </w:rPr>
        <w:t>Isabel Hernandez</w:t>
      </w:r>
    </w:p>
    <w:p w:rsidR="00220873" w:rsidRDefault="00EA2C16" w:rsidP="00B53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Chair, Learning Resources Commission</w:t>
      </w:r>
    </w:p>
    <w:p w:rsidR="007F189C" w:rsidRDefault="007F189C" w:rsidP="00B53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Miami Dade College</w:t>
      </w:r>
    </w:p>
    <w:p w:rsidR="00F249AA" w:rsidRDefault="00F249A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387010" w:rsidRPr="00387010" w:rsidRDefault="00F249AA" w:rsidP="00387010">
      <w:pPr>
        <w:jc w:val="center"/>
        <w:rPr>
          <w:rFonts w:ascii="Times New Roman" w:hAnsi="Times New Roman" w:cs="Times New Roman"/>
          <w:b/>
          <w:sz w:val="28"/>
        </w:rPr>
      </w:pPr>
      <w:r w:rsidRPr="00387010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5A697406" wp14:editId="1A94DF3A">
            <wp:simplePos x="0" y="0"/>
            <wp:positionH relativeFrom="column">
              <wp:posOffset>-314325</wp:posOffset>
            </wp:positionH>
            <wp:positionV relativeFrom="paragraph">
              <wp:posOffset>-133350</wp:posOffset>
            </wp:positionV>
            <wp:extent cx="1645920" cy="1633855"/>
            <wp:effectExtent l="0" t="0" r="0" b="4445"/>
            <wp:wrapTight wrapText="bothSides">
              <wp:wrapPolygon edited="0">
                <wp:start x="0" y="0"/>
                <wp:lineTo x="0" y="21407"/>
                <wp:lineTo x="21250" y="21407"/>
                <wp:lineTo x="212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10">
        <w:rPr>
          <w:rFonts w:ascii="Times New Roman" w:hAnsi="Times New Roman" w:cs="Times New Roman"/>
          <w:b/>
          <w:sz w:val="28"/>
        </w:rPr>
        <w:t xml:space="preserve"> LEARNING RESOURCES COMMISSION </w:t>
      </w:r>
      <w:r w:rsidRPr="00387010">
        <w:rPr>
          <w:rFonts w:ascii="Times New Roman" w:hAnsi="Times New Roman" w:cs="Times New Roman"/>
          <w:b/>
          <w:sz w:val="28"/>
        </w:rPr>
        <w:br/>
        <w:t xml:space="preserve">2014 EXEMPLARY PRACTICE </w:t>
      </w:r>
      <w:r w:rsidR="00387010" w:rsidRPr="00387010">
        <w:rPr>
          <w:rFonts w:ascii="Times New Roman" w:hAnsi="Times New Roman" w:cs="Times New Roman"/>
          <w:b/>
          <w:sz w:val="28"/>
        </w:rPr>
        <w:t>AWARDS</w:t>
      </w:r>
    </w:p>
    <w:p w:rsidR="00387010" w:rsidRDefault="00387010" w:rsidP="00387010">
      <w:pPr>
        <w:jc w:val="center"/>
        <w:rPr>
          <w:rFonts w:ascii="Times New Roman" w:hAnsi="Times New Roman" w:cs="Times New Roman"/>
          <w:sz w:val="28"/>
        </w:rPr>
      </w:pPr>
      <w:r w:rsidRPr="00387010">
        <w:rPr>
          <w:rFonts w:ascii="Times New Roman" w:hAnsi="Times New Roman" w:cs="Times New Roman"/>
          <w:b/>
          <w:sz w:val="28"/>
        </w:rPr>
        <w:t>Nomination Form</w:t>
      </w:r>
    </w:p>
    <w:p w:rsidR="00387010" w:rsidRPr="00387010" w:rsidRDefault="00387010" w:rsidP="00387010">
      <w:pPr>
        <w:spacing w:after="0"/>
        <w:jc w:val="center"/>
        <w:rPr>
          <w:rFonts w:ascii="Times New Roman" w:hAnsi="Times New Roman" w:cs="Times New Roman"/>
          <w:i/>
        </w:rPr>
      </w:pPr>
      <w:r w:rsidRPr="00387010">
        <w:rPr>
          <w:rFonts w:ascii="Times New Roman" w:hAnsi="Times New Roman" w:cs="Times New Roman"/>
          <w:i/>
        </w:rPr>
        <w:t>Complete and submit this form with your nomination.</w:t>
      </w:r>
    </w:p>
    <w:p w:rsidR="00387010" w:rsidRPr="00387010" w:rsidRDefault="00387010" w:rsidP="00387010">
      <w:pPr>
        <w:spacing w:after="0"/>
        <w:jc w:val="center"/>
        <w:rPr>
          <w:rFonts w:ascii="Times New Roman" w:hAnsi="Times New Roman" w:cs="Times New Roman"/>
          <w:i/>
        </w:rPr>
      </w:pPr>
      <w:r w:rsidRPr="00387010">
        <w:rPr>
          <w:rFonts w:ascii="Times New Roman" w:hAnsi="Times New Roman" w:cs="Times New Roman"/>
          <w:i/>
        </w:rPr>
        <w:t xml:space="preserve">Nominations must be submitted </w:t>
      </w:r>
      <w:r w:rsidR="00D77011">
        <w:rPr>
          <w:rFonts w:ascii="Times New Roman" w:hAnsi="Times New Roman" w:cs="Times New Roman"/>
          <w:i/>
        </w:rPr>
        <w:t xml:space="preserve">electronically </w:t>
      </w:r>
      <w:r w:rsidRPr="00387010">
        <w:rPr>
          <w:rFonts w:ascii="Times New Roman" w:hAnsi="Times New Roman" w:cs="Times New Roman"/>
          <w:i/>
        </w:rPr>
        <w:t>to the Learning Resources Commission Chair by August 29.</w:t>
      </w:r>
    </w:p>
    <w:p w:rsidR="00387010" w:rsidRDefault="00387010" w:rsidP="00387010">
      <w:pPr>
        <w:rPr>
          <w:rFonts w:ascii="Arial" w:hAnsi="Arial" w:cs="Arial"/>
          <w:b/>
          <w:sz w:val="20"/>
          <w:szCs w:val="20"/>
        </w:rPr>
      </w:pPr>
    </w:p>
    <w:p w:rsidR="00387010" w:rsidRPr="004225E2" w:rsidRDefault="00387010" w:rsidP="00387010">
      <w:pPr>
        <w:rPr>
          <w:rFonts w:ascii="Times New Roman" w:hAnsi="Times New Roman" w:cs="Times New Roman"/>
          <w:b/>
          <w:sz w:val="24"/>
          <w:szCs w:val="24"/>
        </w:rPr>
      </w:pPr>
      <w:r w:rsidRPr="004225E2">
        <w:rPr>
          <w:rFonts w:ascii="Times New Roman" w:hAnsi="Times New Roman" w:cs="Times New Roman"/>
          <w:b/>
          <w:sz w:val="24"/>
          <w:szCs w:val="24"/>
        </w:rPr>
        <w:t>Date:_________________________________________________________________________</w:t>
      </w:r>
    </w:p>
    <w:p w:rsidR="00387010" w:rsidRPr="004225E2" w:rsidRDefault="00387010" w:rsidP="00387010">
      <w:pPr>
        <w:rPr>
          <w:rFonts w:ascii="Times New Roman" w:hAnsi="Times New Roman" w:cs="Times New Roman"/>
          <w:b/>
          <w:sz w:val="24"/>
          <w:szCs w:val="24"/>
        </w:rPr>
      </w:pPr>
      <w:r w:rsidRPr="004225E2">
        <w:rPr>
          <w:rFonts w:ascii="Times New Roman" w:hAnsi="Times New Roman" w:cs="Times New Roman"/>
          <w:b/>
          <w:sz w:val="24"/>
          <w:szCs w:val="24"/>
        </w:rPr>
        <w:t>Check one category:</w:t>
      </w:r>
    </w:p>
    <w:p w:rsidR="00387010" w:rsidRPr="004225E2" w:rsidRDefault="00387010" w:rsidP="00387010">
      <w:pPr>
        <w:rPr>
          <w:rFonts w:ascii="Times New Roman" w:hAnsi="Times New Roman" w:cs="Times New Roman"/>
          <w:b/>
          <w:sz w:val="24"/>
          <w:szCs w:val="24"/>
        </w:rPr>
      </w:pPr>
      <w:r w:rsidRPr="004225E2">
        <w:rPr>
          <w:rFonts w:ascii="Times New Roman" w:hAnsi="Times New Roman" w:cs="Times New Roman"/>
          <w:b/>
          <w:sz w:val="24"/>
          <w:szCs w:val="24"/>
        </w:rPr>
        <w:tab/>
      </w:r>
      <w:r w:rsidR="004225E2" w:rsidRPr="004225E2">
        <w:rPr>
          <w:rFonts w:ascii="Times New Roman" w:hAnsi="Times New Roman" w:cs="Times New Roman"/>
          <w:b/>
          <w:sz w:val="24"/>
          <w:szCs w:val="24"/>
        </w:rPr>
        <w:t>___</w:t>
      </w:r>
      <w:r w:rsidRPr="004225E2">
        <w:rPr>
          <w:rFonts w:ascii="Times New Roman" w:hAnsi="Times New Roman" w:cs="Times New Roman"/>
          <w:b/>
          <w:sz w:val="24"/>
          <w:szCs w:val="24"/>
        </w:rPr>
        <w:t>Library</w:t>
      </w:r>
      <w:r w:rsidR="004225E2">
        <w:rPr>
          <w:rFonts w:ascii="Times New Roman" w:hAnsi="Times New Roman" w:cs="Times New Roman"/>
          <w:b/>
          <w:sz w:val="24"/>
          <w:szCs w:val="24"/>
        </w:rPr>
        <w:t>/Learning Resources Center</w:t>
      </w:r>
      <w:r w:rsidRPr="004225E2">
        <w:rPr>
          <w:rFonts w:ascii="Times New Roman" w:hAnsi="Times New Roman" w:cs="Times New Roman"/>
          <w:b/>
          <w:sz w:val="24"/>
          <w:szCs w:val="24"/>
        </w:rPr>
        <w:t xml:space="preserve"> Services</w:t>
      </w:r>
    </w:p>
    <w:p w:rsidR="00387010" w:rsidRPr="004225E2" w:rsidRDefault="00387010" w:rsidP="00387010">
      <w:pPr>
        <w:rPr>
          <w:rFonts w:ascii="Times New Roman" w:hAnsi="Times New Roman" w:cs="Times New Roman"/>
          <w:b/>
          <w:sz w:val="24"/>
          <w:szCs w:val="24"/>
        </w:rPr>
      </w:pPr>
      <w:r w:rsidRPr="004225E2">
        <w:rPr>
          <w:rFonts w:ascii="Times New Roman" w:hAnsi="Times New Roman" w:cs="Times New Roman"/>
          <w:b/>
          <w:sz w:val="24"/>
          <w:szCs w:val="24"/>
        </w:rPr>
        <w:tab/>
      </w:r>
      <w:r w:rsidR="004225E2" w:rsidRPr="004225E2">
        <w:rPr>
          <w:rFonts w:ascii="Times New Roman" w:hAnsi="Times New Roman" w:cs="Times New Roman"/>
          <w:b/>
          <w:sz w:val="24"/>
          <w:szCs w:val="24"/>
        </w:rPr>
        <w:t>___</w:t>
      </w:r>
      <w:r w:rsidRPr="004225E2">
        <w:rPr>
          <w:rFonts w:ascii="Times New Roman" w:hAnsi="Times New Roman" w:cs="Times New Roman"/>
          <w:b/>
          <w:sz w:val="24"/>
          <w:szCs w:val="24"/>
        </w:rPr>
        <w:t>Learning Support Service</w:t>
      </w:r>
      <w:r w:rsidR="004225E2">
        <w:rPr>
          <w:rFonts w:ascii="Times New Roman" w:hAnsi="Times New Roman" w:cs="Times New Roman"/>
          <w:b/>
          <w:sz w:val="24"/>
          <w:szCs w:val="24"/>
        </w:rPr>
        <w:t>s</w:t>
      </w:r>
    </w:p>
    <w:p w:rsidR="00387010" w:rsidRPr="004225E2" w:rsidRDefault="00387010" w:rsidP="00387010">
      <w:pPr>
        <w:rPr>
          <w:rFonts w:ascii="Times New Roman" w:hAnsi="Times New Roman" w:cs="Times New Roman"/>
          <w:b/>
          <w:sz w:val="24"/>
          <w:szCs w:val="24"/>
        </w:rPr>
      </w:pPr>
      <w:r w:rsidRPr="004225E2">
        <w:rPr>
          <w:rFonts w:ascii="Times New Roman" w:hAnsi="Times New Roman" w:cs="Times New Roman"/>
          <w:b/>
          <w:sz w:val="24"/>
          <w:szCs w:val="24"/>
        </w:rPr>
        <w:t xml:space="preserve">Title of Nominee's Program:_____________________________________________________ </w:t>
      </w:r>
    </w:p>
    <w:p w:rsidR="00387010" w:rsidRPr="004225E2" w:rsidRDefault="00387010" w:rsidP="00387010">
      <w:pPr>
        <w:rPr>
          <w:rFonts w:ascii="Times New Roman" w:hAnsi="Times New Roman" w:cs="Times New Roman"/>
          <w:b/>
          <w:sz w:val="24"/>
          <w:szCs w:val="24"/>
        </w:rPr>
      </w:pPr>
      <w:r w:rsidRPr="004225E2">
        <w:rPr>
          <w:rFonts w:ascii="Times New Roman" w:hAnsi="Times New Roman" w:cs="Times New Roman"/>
          <w:b/>
          <w:sz w:val="24"/>
          <w:szCs w:val="24"/>
        </w:rPr>
        <w:t>Nominee’s Name:_______________</w:t>
      </w:r>
      <w:r w:rsidR="004225E2">
        <w:rPr>
          <w:rFonts w:ascii="Times New Roman" w:hAnsi="Times New Roman" w:cs="Times New Roman"/>
          <w:b/>
          <w:sz w:val="24"/>
          <w:szCs w:val="24"/>
        </w:rPr>
        <w:t>_</w:t>
      </w:r>
      <w:r w:rsidRPr="004225E2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:rsidR="00387010" w:rsidRPr="004225E2" w:rsidRDefault="00387010" w:rsidP="00387010">
      <w:pPr>
        <w:rPr>
          <w:rFonts w:ascii="Times New Roman" w:hAnsi="Times New Roman" w:cs="Times New Roman"/>
          <w:b/>
          <w:sz w:val="24"/>
          <w:szCs w:val="24"/>
        </w:rPr>
      </w:pPr>
      <w:r w:rsidRPr="004225E2">
        <w:rPr>
          <w:rFonts w:ascii="Times New Roman" w:hAnsi="Times New Roman" w:cs="Times New Roman"/>
          <w:b/>
          <w:sz w:val="24"/>
          <w:szCs w:val="24"/>
        </w:rPr>
        <w:t>Nominee's College:_________________</w:t>
      </w:r>
      <w:r w:rsidR="004225E2">
        <w:rPr>
          <w:rFonts w:ascii="Times New Roman" w:hAnsi="Times New Roman" w:cs="Times New Roman"/>
          <w:b/>
          <w:sz w:val="24"/>
          <w:szCs w:val="24"/>
        </w:rPr>
        <w:t>_</w:t>
      </w:r>
      <w:r w:rsidRPr="004225E2">
        <w:rPr>
          <w:rFonts w:ascii="Times New Roman" w:hAnsi="Times New Roman" w:cs="Times New Roman"/>
          <w:b/>
          <w:sz w:val="24"/>
          <w:szCs w:val="24"/>
        </w:rPr>
        <w:t xml:space="preserve">_____________Campus:______________________ </w:t>
      </w:r>
    </w:p>
    <w:p w:rsidR="00387010" w:rsidRDefault="00387010" w:rsidP="00387010">
      <w:pPr>
        <w:rPr>
          <w:rFonts w:ascii="Arial" w:hAnsi="Arial" w:cs="Arial"/>
          <w:b/>
          <w:sz w:val="20"/>
          <w:szCs w:val="20"/>
        </w:rPr>
      </w:pPr>
      <w:r w:rsidRPr="004225E2">
        <w:rPr>
          <w:rFonts w:ascii="Times New Roman" w:hAnsi="Times New Roman" w:cs="Times New Roman"/>
          <w:b/>
          <w:sz w:val="24"/>
          <w:szCs w:val="24"/>
        </w:rPr>
        <w:t>Nominee’s E-Mail:_____________________________________________________________</w:t>
      </w:r>
    </w:p>
    <w:p w:rsidR="004225E2" w:rsidRDefault="00387010" w:rsidP="0038701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225E2">
        <w:rPr>
          <w:rFonts w:ascii="Times New Roman" w:hAnsi="Times New Roman" w:cs="Times New Roman"/>
          <w:b/>
          <w:color w:val="000000"/>
          <w:sz w:val="24"/>
          <w:szCs w:val="24"/>
        </w:rPr>
        <w:t>Reason for nomination</w:t>
      </w:r>
      <w:r>
        <w:rPr>
          <w:rFonts w:ascii="Times New Roman" w:hAnsi="Times New Roman" w:cs="Times New Roman"/>
          <w:color w:val="000000"/>
          <w:sz w:val="24"/>
          <w:szCs w:val="24"/>
        </w:rPr>
        <w:t>: Attach a brief summary (not to exceed 1,000 words) about the program, including information that supports the criteria listed on the judging criteria page. Include any supporting documentation.</w:t>
      </w:r>
    </w:p>
    <w:p w:rsidR="004225E2" w:rsidRDefault="004225E2" w:rsidP="0038701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225E2">
        <w:rPr>
          <w:rFonts w:ascii="Times New Roman" w:hAnsi="Times New Roman" w:cs="Times New Roman"/>
          <w:b/>
          <w:color w:val="000000"/>
          <w:sz w:val="24"/>
          <w:szCs w:val="24"/>
        </w:rPr>
        <w:t>Deadline Date</w:t>
      </w:r>
      <w:r>
        <w:rPr>
          <w:rFonts w:ascii="Times New Roman" w:hAnsi="Times New Roman" w:cs="Times New Roman"/>
          <w:color w:val="000000"/>
          <w:sz w:val="24"/>
          <w:szCs w:val="24"/>
        </w:rPr>
        <w:t>: August 29</w:t>
      </w:r>
    </w:p>
    <w:p w:rsidR="00F249AA" w:rsidRDefault="004225E2" w:rsidP="0038701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225E2">
        <w:rPr>
          <w:rFonts w:ascii="Times New Roman" w:hAnsi="Times New Roman" w:cs="Times New Roman"/>
          <w:color w:val="000000"/>
          <w:sz w:val="24"/>
          <w:szCs w:val="24"/>
        </w:rPr>
        <w:t xml:space="preserve">Submit nomination form, brief summary and supporting documentation </w:t>
      </w:r>
      <w:r w:rsidRPr="00D7701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electronically</w:t>
      </w:r>
      <w:r w:rsidRPr="004225E2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r w:rsidR="00D77011">
        <w:rPr>
          <w:rFonts w:ascii="Times New Roman" w:hAnsi="Times New Roman" w:cs="Times New Roman"/>
          <w:color w:val="000000"/>
          <w:sz w:val="24"/>
          <w:szCs w:val="24"/>
        </w:rPr>
        <w:t xml:space="preserve">Commission Chair </w:t>
      </w:r>
      <w:r w:rsidRPr="004225E2">
        <w:rPr>
          <w:rFonts w:ascii="Times New Roman" w:hAnsi="Times New Roman" w:cs="Times New Roman"/>
          <w:color w:val="000000"/>
          <w:sz w:val="24"/>
          <w:szCs w:val="24"/>
        </w:rPr>
        <w:t xml:space="preserve">Isabel Hernandez at </w:t>
      </w:r>
      <w:hyperlink r:id="rId11" w:history="1">
        <w:r w:rsidRPr="004225E2">
          <w:rPr>
            <w:rStyle w:val="Hyperlink"/>
            <w:rFonts w:ascii="Times New Roman" w:hAnsi="Times New Roman" w:cs="Times New Roman"/>
            <w:sz w:val="24"/>
            <w:szCs w:val="24"/>
          </w:rPr>
          <w:t>ihernand@mdc.edu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225E2" w:rsidRDefault="004225E2" w:rsidP="0038701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87010" w:rsidRDefault="00387010" w:rsidP="0038701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87010" w:rsidRPr="00387010" w:rsidRDefault="00387010" w:rsidP="00387010">
      <w:pPr>
        <w:rPr>
          <w:rFonts w:ascii="Times New Roman" w:hAnsi="Times New Roman" w:cs="Times New Roman"/>
          <w:sz w:val="28"/>
        </w:rPr>
      </w:pPr>
    </w:p>
    <w:p w:rsidR="00220873" w:rsidRDefault="00220873" w:rsidP="002208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20873" w:rsidRDefault="00220873" w:rsidP="002208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20873" w:rsidRDefault="00220873" w:rsidP="002208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20873" w:rsidRDefault="00220873" w:rsidP="002208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225E2" w:rsidRDefault="004225E2" w:rsidP="002208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20873" w:rsidRDefault="00220873" w:rsidP="002208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F189C" w:rsidRDefault="007F189C" w:rsidP="007F189C">
      <w:pPr>
        <w:spacing w:after="0"/>
        <w:ind w:left="2880" w:firstLine="72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20873" w:rsidRPr="00220873" w:rsidRDefault="00220873" w:rsidP="007F189C">
      <w:pPr>
        <w:spacing w:after="0"/>
        <w:ind w:left="288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6FDAC7" wp14:editId="1F28E39B">
            <wp:simplePos x="0" y="0"/>
            <wp:positionH relativeFrom="column">
              <wp:posOffset>-285750</wp:posOffset>
            </wp:positionH>
            <wp:positionV relativeFrom="paragraph">
              <wp:posOffset>-533400</wp:posOffset>
            </wp:positionV>
            <wp:extent cx="154305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333" y="21363"/>
                <wp:lineTo x="21333" y="0"/>
                <wp:lineTo x="0" y="0"/>
              </wp:wrapPolygon>
            </wp:wrapTight>
            <wp:docPr id="2" name="Picture 2" descr="New-AFC-VECTORLogoW-Keys-2-14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-AFC-VECTORLogoW-Keys-2-14-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4E9">
        <w:rPr>
          <w:rFonts w:ascii="Arial" w:hAnsi="Arial" w:cs="Arial"/>
          <w:b/>
          <w:bCs/>
          <w:color w:val="000000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ssociation of Florida </w:t>
      </w:r>
      <w:r w:rsidRPr="006074E9">
        <w:rPr>
          <w:rFonts w:ascii="Arial" w:hAnsi="Arial" w:cs="Arial"/>
          <w:b/>
          <w:bCs/>
          <w:color w:val="000000"/>
          <w:sz w:val="28"/>
          <w:szCs w:val="28"/>
        </w:rPr>
        <w:t>C</w:t>
      </w:r>
      <w:r>
        <w:rPr>
          <w:rFonts w:ascii="Arial" w:hAnsi="Arial" w:cs="Arial"/>
          <w:b/>
          <w:bCs/>
          <w:color w:val="000000"/>
          <w:sz w:val="28"/>
          <w:szCs w:val="28"/>
        </w:rPr>
        <w:t>olleges</w:t>
      </w:r>
    </w:p>
    <w:p w:rsidR="00220873" w:rsidRPr="000219CE" w:rsidRDefault="00220873" w:rsidP="007F189C">
      <w:pPr>
        <w:spacing w:before="100" w:beforeAutospacing="1" w:after="0" w:line="360" w:lineRule="auto"/>
        <w:ind w:left="2880" w:firstLine="720"/>
        <w:contextualSpacing/>
        <w:outlineLvl w:val="1"/>
        <w:rPr>
          <w:rFonts w:ascii="Arial" w:hAnsi="Arial" w:cs="Arial"/>
          <w:b/>
          <w:bCs/>
          <w:color w:val="000000"/>
          <w:sz w:val="28"/>
          <w:szCs w:val="28"/>
        </w:rPr>
      </w:pPr>
      <w:r w:rsidRPr="006074E9">
        <w:rPr>
          <w:rFonts w:ascii="Arial" w:hAnsi="Arial" w:cs="Arial"/>
          <w:b/>
          <w:bCs/>
          <w:color w:val="000000"/>
          <w:sz w:val="28"/>
          <w:szCs w:val="28"/>
        </w:rPr>
        <w:t>Learning Resources Commission</w:t>
      </w:r>
    </w:p>
    <w:p w:rsidR="00220873" w:rsidRPr="00DA2BE9" w:rsidRDefault="00220873" w:rsidP="007F189C">
      <w:pPr>
        <w:spacing w:after="0" w:line="360" w:lineRule="auto"/>
        <w:ind w:left="2880" w:firstLine="720"/>
        <w:contextualSpacing/>
        <w:outlineLvl w:val="1"/>
        <w:rPr>
          <w:rFonts w:ascii="Arial" w:hAnsi="Arial" w:cs="Arial"/>
          <w:b/>
          <w:bCs/>
          <w:color w:val="000000"/>
          <w:sz w:val="28"/>
          <w:szCs w:val="28"/>
        </w:rPr>
      </w:pPr>
      <w:r w:rsidRPr="00DA2BE9">
        <w:rPr>
          <w:rFonts w:ascii="Arial" w:hAnsi="Arial" w:cs="Arial"/>
          <w:b/>
          <w:bCs/>
          <w:color w:val="000000"/>
          <w:sz w:val="28"/>
          <w:szCs w:val="28"/>
        </w:rPr>
        <w:t>Exemplary Practice Awards</w:t>
      </w:r>
    </w:p>
    <w:p w:rsidR="00220873" w:rsidRDefault="00220873" w:rsidP="00220873">
      <w:pPr>
        <w:ind w:left="3600" w:firstLine="720"/>
        <w:outlineLvl w:val="1"/>
        <w:rPr>
          <w:rFonts w:ascii="Arial" w:hAnsi="Arial" w:cs="Arial"/>
          <w:b/>
          <w:bCs/>
          <w:color w:val="000000"/>
        </w:rPr>
      </w:pPr>
      <w:r w:rsidRPr="00D75B3D">
        <w:rPr>
          <w:rFonts w:ascii="Arial" w:hAnsi="Arial" w:cs="Arial"/>
          <w:b/>
          <w:bCs/>
          <w:color w:val="000000"/>
        </w:rPr>
        <w:t>Judging Criteria and Scor</w:t>
      </w:r>
      <w:r>
        <w:rPr>
          <w:rFonts w:ascii="Arial" w:hAnsi="Arial" w:cs="Arial"/>
          <w:b/>
          <w:bCs/>
          <w:color w:val="000000"/>
        </w:rPr>
        <w:t>ing</w:t>
      </w:r>
      <w:r w:rsidRPr="00D75B3D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Rubric</w:t>
      </w:r>
    </w:p>
    <w:p w:rsidR="00220873" w:rsidRDefault="00220873" w:rsidP="00220873">
      <w:pPr>
        <w:ind w:left="360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_____Library/Learning Resource</w:t>
      </w:r>
      <w:r w:rsidR="004225E2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Center Service</w:t>
      </w:r>
      <w:r w:rsidR="004225E2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F189C" w:rsidRDefault="00220873" w:rsidP="007F189C">
      <w:pPr>
        <w:ind w:left="360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_____Learning Support Service</w:t>
      </w:r>
      <w:r w:rsidR="004225E2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20873" w:rsidRPr="007F189C" w:rsidRDefault="00220873" w:rsidP="007F189C">
      <w:pPr>
        <w:rPr>
          <w:rFonts w:ascii="Arial" w:hAnsi="Arial" w:cs="Arial"/>
          <w:b/>
          <w:sz w:val="20"/>
          <w:szCs w:val="20"/>
        </w:rPr>
      </w:pPr>
      <w:r w:rsidRPr="00666221">
        <w:rPr>
          <w:rFonts w:ascii="Arial" w:hAnsi="Arial" w:cs="Arial"/>
          <w:b/>
          <w:color w:val="000000"/>
          <w:sz w:val="20"/>
          <w:szCs w:val="20"/>
        </w:rPr>
        <w:t>PURPOSE</w:t>
      </w:r>
    </w:p>
    <w:p w:rsidR="00220873" w:rsidRDefault="00220873" w:rsidP="00220873">
      <w:pPr>
        <w:rPr>
          <w:rFonts w:ascii="Arial" w:hAnsi="Arial" w:cs="Arial"/>
          <w:b/>
          <w:sz w:val="20"/>
          <w:szCs w:val="20"/>
        </w:rPr>
      </w:pPr>
      <w:r w:rsidRPr="00666221">
        <w:rPr>
          <w:rFonts w:ascii="Arial" w:hAnsi="Arial" w:cs="Arial"/>
          <w:color w:val="000000"/>
          <w:sz w:val="20"/>
          <w:szCs w:val="20"/>
        </w:rPr>
        <w:t xml:space="preserve">The purpose of this award is to recognize exemplary practices in </w:t>
      </w:r>
      <w:r>
        <w:rPr>
          <w:rFonts w:ascii="Arial" w:hAnsi="Arial" w:cs="Arial"/>
          <w:color w:val="000000"/>
          <w:sz w:val="20"/>
          <w:szCs w:val="20"/>
        </w:rPr>
        <w:t>l</w:t>
      </w:r>
      <w:r w:rsidRPr="00666221">
        <w:rPr>
          <w:rFonts w:ascii="Arial" w:hAnsi="Arial" w:cs="Arial"/>
          <w:color w:val="000000"/>
          <w:sz w:val="20"/>
          <w:szCs w:val="20"/>
        </w:rPr>
        <w:t>ibraries</w:t>
      </w:r>
      <w:r>
        <w:rPr>
          <w:rFonts w:ascii="Arial" w:hAnsi="Arial" w:cs="Arial"/>
          <w:color w:val="000000"/>
          <w:sz w:val="20"/>
          <w:szCs w:val="20"/>
        </w:rPr>
        <w:t xml:space="preserve"> and learning resources centers</w:t>
      </w:r>
      <w:r w:rsidRPr="0066622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 well as</w:t>
      </w:r>
      <w:r w:rsidRPr="00666221">
        <w:rPr>
          <w:rFonts w:ascii="Arial" w:hAnsi="Arial" w:cs="Arial"/>
          <w:color w:val="000000"/>
          <w:sz w:val="20"/>
          <w:szCs w:val="20"/>
        </w:rPr>
        <w:t xml:space="preserve"> learning support </w:t>
      </w:r>
      <w:r>
        <w:rPr>
          <w:rFonts w:ascii="Arial" w:hAnsi="Arial" w:cs="Arial"/>
          <w:color w:val="000000"/>
          <w:sz w:val="20"/>
          <w:szCs w:val="20"/>
        </w:rPr>
        <w:t>service centers</w:t>
      </w:r>
      <w:r w:rsidRPr="0066622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within the colleges of the Florida College System.</w:t>
      </w:r>
      <w:r w:rsidRPr="00666221">
        <w:rPr>
          <w:rFonts w:ascii="Arial" w:hAnsi="Arial" w:cs="Arial"/>
          <w:color w:val="000000"/>
          <w:sz w:val="20"/>
          <w:szCs w:val="20"/>
        </w:rPr>
        <w:t xml:space="preserve"> The award also serves to increase awareness of the role that </w:t>
      </w:r>
      <w:r>
        <w:rPr>
          <w:rFonts w:ascii="Arial" w:hAnsi="Arial" w:cs="Arial"/>
          <w:color w:val="000000"/>
          <w:sz w:val="20"/>
          <w:szCs w:val="20"/>
        </w:rPr>
        <w:t>libraries, learning resources centers,</w:t>
      </w:r>
      <w:r w:rsidRPr="00666221">
        <w:rPr>
          <w:rFonts w:ascii="Arial" w:hAnsi="Arial" w:cs="Arial"/>
          <w:color w:val="000000"/>
          <w:sz w:val="20"/>
          <w:szCs w:val="20"/>
        </w:rPr>
        <w:t xml:space="preserve"> and learning support </w:t>
      </w:r>
      <w:r>
        <w:rPr>
          <w:rFonts w:ascii="Arial" w:hAnsi="Arial" w:cs="Arial"/>
          <w:color w:val="000000"/>
          <w:sz w:val="20"/>
          <w:szCs w:val="20"/>
        </w:rPr>
        <w:t>service centers</w:t>
      </w:r>
      <w:r w:rsidRPr="00666221">
        <w:rPr>
          <w:rFonts w:ascii="Arial" w:hAnsi="Arial" w:cs="Arial"/>
          <w:color w:val="000000"/>
          <w:sz w:val="20"/>
          <w:szCs w:val="20"/>
        </w:rPr>
        <w:t xml:space="preserve"> play in student learning </w:t>
      </w:r>
      <w:r>
        <w:rPr>
          <w:rFonts w:ascii="Arial" w:hAnsi="Arial" w:cs="Arial"/>
          <w:color w:val="000000"/>
          <w:sz w:val="20"/>
          <w:szCs w:val="20"/>
        </w:rPr>
        <w:t>&amp;</w:t>
      </w:r>
      <w:r w:rsidRPr="00666221">
        <w:rPr>
          <w:rFonts w:ascii="Arial" w:hAnsi="Arial" w:cs="Arial"/>
          <w:color w:val="000000"/>
          <w:sz w:val="20"/>
          <w:szCs w:val="20"/>
        </w:rPr>
        <w:t xml:space="preserve"> success</w:t>
      </w:r>
      <w:r>
        <w:rPr>
          <w:rFonts w:ascii="Arial" w:hAnsi="Arial" w:cs="Arial"/>
          <w:color w:val="000000"/>
          <w:sz w:val="20"/>
          <w:szCs w:val="20"/>
        </w:rPr>
        <w:t xml:space="preserve"> and in fulfilling the mission of Florida’s colleges</w:t>
      </w:r>
      <w:r w:rsidRPr="00666221">
        <w:rPr>
          <w:rFonts w:ascii="Arial" w:hAnsi="Arial" w:cs="Arial"/>
          <w:color w:val="000000"/>
          <w:sz w:val="20"/>
          <w:szCs w:val="20"/>
        </w:rPr>
        <w:t>.</w:t>
      </w:r>
      <w:r w:rsidRPr="00666221">
        <w:rPr>
          <w:rFonts w:ascii="Arial" w:hAnsi="Arial" w:cs="Arial"/>
          <w:color w:val="000000"/>
          <w:sz w:val="20"/>
          <w:szCs w:val="20"/>
        </w:rPr>
        <w:br/>
      </w:r>
      <w:r w:rsidRPr="00666221">
        <w:rPr>
          <w:rFonts w:ascii="Arial" w:hAnsi="Arial" w:cs="Arial"/>
          <w:b/>
          <w:sz w:val="20"/>
          <w:szCs w:val="20"/>
        </w:rPr>
        <w:t>Nominee</w:t>
      </w:r>
      <w:r>
        <w:rPr>
          <w:rFonts w:ascii="Arial" w:hAnsi="Arial" w:cs="Arial"/>
          <w:b/>
          <w:sz w:val="20"/>
          <w:szCs w:val="20"/>
        </w:rPr>
        <w:t>’s Name</w:t>
      </w:r>
      <w:r w:rsidRPr="00666221">
        <w:rPr>
          <w:rFonts w:ascii="Arial" w:hAnsi="Arial" w:cs="Arial"/>
          <w:b/>
          <w:sz w:val="20"/>
          <w:szCs w:val="20"/>
        </w:rPr>
        <w:t>:</w:t>
      </w:r>
      <w:r w:rsidR="007F189C">
        <w:rPr>
          <w:rFonts w:ascii="Arial" w:hAnsi="Arial" w:cs="Arial"/>
          <w:b/>
          <w:sz w:val="20"/>
          <w:szCs w:val="20"/>
        </w:rPr>
        <w:t>_____________________________________________________________________</w:t>
      </w:r>
    </w:p>
    <w:p w:rsidR="00220873" w:rsidRDefault="00220873" w:rsidP="00220873">
      <w:pPr>
        <w:rPr>
          <w:rFonts w:ascii="Arial" w:hAnsi="Arial" w:cs="Arial"/>
          <w:b/>
          <w:sz w:val="20"/>
          <w:szCs w:val="20"/>
        </w:rPr>
      </w:pPr>
      <w:r w:rsidRPr="00666221">
        <w:rPr>
          <w:rFonts w:ascii="Arial" w:hAnsi="Arial" w:cs="Arial"/>
          <w:b/>
          <w:sz w:val="20"/>
          <w:szCs w:val="20"/>
        </w:rPr>
        <w:t>Nominee's Institution:</w:t>
      </w:r>
      <w:r w:rsidR="007F189C">
        <w:rPr>
          <w:rFonts w:ascii="Arial" w:hAnsi="Arial" w:cs="Arial"/>
          <w:b/>
          <w:sz w:val="20"/>
          <w:szCs w:val="20"/>
        </w:rPr>
        <w:t>_________________________________________________________________</w:t>
      </w:r>
      <w:r w:rsidRPr="00666221">
        <w:rPr>
          <w:rFonts w:ascii="Arial" w:hAnsi="Arial" w:cs="Arial"/>
          <w:b/>
          <w:sz w:val="20"/>
          <w:szCs w:val="20"/>
        </w:rPr>
        <w:t xml:space="preserve"> </w:t>
      </w:r>
    </w:p>
    <w:p w:rsidR="004225E2" w:rsidRDefault="00220873" w:rsidP="004225E2">
      <w:pPr>
        <w:rPr>
          <w:rFonts w:ascii="Arial" w:hAnsi="Arial" w:cs="Arial"/>
          <w:b/>
          <w:sz w:val="20"/>
          <w:szCs w:val="20"/>
        </w:rPr>
      </w:pPr>
      <w:r w:rsidRPr="00666221">
        <w:rPr>
          <w:rFonts w:ascii="Arial" w:hAnsi="Arial" w:cs="Arial"/>
          <w:b/>
          <w:sz w:val="20"/>
          <w:szCs w:val="20"/>
        </w:rPr>
        <w:t>Title of Nominee's Practice:</w:t>
      </w:r>
      <w:r w:rsidR="007F189C">
        <w:rPr>
          <w:rFonts w:ascii="Arial" w:hAnsi="Arial" w:cs="Arial"/>
          <w:b/>
          <w:sz w:val="20"/>
          <w:szCs w:val="20"/>
        </w:rPr>
        <w:t>____________________________________________________________</w:t>
      </w:r>
      <w:r w:rsidRPr="00666221">
        <w:rPr>
          <w:rFonts w:ascii="Arial" w:hAnsi="Arial" w:cs="Arial"/>
          <w:b/>
          <w:sz w:val="20"/>
          <w:szCs w:val="20"/>
        </w:rPr>
        <w:t xml:space="preserve"> </w:t>
      </w:r>
    </w:p>
    <w:p w:rsidR="004225E2" w:rsidRDefault="004225E2" w:rsidP="004225E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Nominee’s Total Points:_______________________________________________________________ </w:t>
      </w:r>
    </w:p>
    <w:tbl>
      <w:tblPr>
        <w:tblpPr w:leftFromText="180" w:rightFromText="180" w:vertAnchor="text" w:horzAnchor="margin" w:tblpXSpec="center" w:tblpY="115"/>
        <w:tblW w:w="1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0"/>
        <w:gridCol w:w="1238"/>
        <w:gridCol w:w="1508"/>
      </w:tblGrid>
      <w:tr w:rsidR="004225E2" w:rsidRPr="001462A1" w:rsidTr="004225E2">
        <w:trPr>
          <w:trHeight w:val="726"/>
        </w:trPr>
        <w:tc>
          <w:tcPr>
            <w:tcW w:w="8370" w:type="dxa"/>
            <w:vAlign w:val="center"/>
          </w:tcPr>
          <w:p w:rsidR="004225E2" w:rsidRPr="001462A1" w:rsidRDefault="004225E2" w:rsidP="004225E2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1462A1">
              <w:rPr>
                <w:rFonts w:ascii="Arial" w:hAnsi="Arial" w:cs="Arial"/>
                <w:b/>
              </w:rPr>
              <w:t>CRITERIA DESCRIPTION</w:t>
            </w:r>
          </w:p>
        </w:tc>
        <w:tc>
          <w:tcPr>
            <w:tcW w:w="1238" w:type="dxa"/>
            <w:vAlign w:val="center"/>
          </w:tcPr>
          <w:p w:rsidR="004225E2" w:rsidRPr="001462A1" w:rsidRDefault="004225E2" w:rsidP="004225E2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1462A1">
              <w:rPr>
                <w:rFonts w:ascii="Arial" w:hAnsi="Arial" w:cs="Arial"/>
                <w:b/>
              </w:rPr>
              <w:t>Possible Points</w:t>
            </w:r>
          </w:p>
        </w:tc>
        <w:tc>
          <w:tcPr>
            <w:tcW w:w="1508" w:type="dxa"/>
            <w:vAlign w:val="center"/>
          </w:tcPr>
          <w:p w:rsidR="004225E2" w:rsidRPr="001462A1" w:rsidRDefault="004225E2" w:rsidP="004225E2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1462A1">
              <w:rPr>
                <w:rFonts w:ascii="Arial" w:hAnsi="Arial" w:cs="Arial"/>
                <w:b/>
              </w:rPr>
              <w:t>Earned Points</w:t>
            </w:r>
          </w:p>
        </w:tc>
      </w:tr>
      <w:tr w:rsidR="004225E2" w:rsidRPr="001462A1" w:rsidTr="004225E2">
        <w:trPr>
          <w:trHeight w:val="363"/>
        </w:trPr>
        <w:tc>
          <w:tcPr>
            <w:tcW w:w="8370" w:type="dxa"/>
            <w:vAlign w:val="center"/>
          </w:tcPr>
          <w:p w:rsidR="004225E2" w:rsidRPr="001462A1" w:rsidRDefault="004225E2" w:rsidP="004225E2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1462A1">
              <w:rPr>
                <w:rFonts w:ascii="Arial" w:hAnsi="Arial" w:cs="Arial"/>
                <w:b/>
              </w:rPr>
              <w:t>PURPOSE</w:t>
            </w:r>
          </w:p>
        </w:tc>
        <w:tc>
          <w:tcPr>
            <w:tcW w:w="1238" w:type="dxa"/>
            <w:vAlign w:val="center"/>
          </w:tcPr>
          <w:p w:rsidR="004225E2" w:rsidRPr="001462A1" w:rsidRDefault="004225E2" w:rsidP="004225E2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1462A1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</w:t>
            </w:r>
            <w:r w:rsidRPr="001462A1">
              <w:rPr>
                <w:rFonts w:ascii="Arial" w:hAnsi="Arial" w:cs="Arial"/>
                <w:b/>
              </w:rPr>
              <w:t>0)</w:t>
            </w:r>
          </w:p>
        </w:tc>
        <w:tc>
          <w:tcPr>
            <w:tcW w:w="1508" w:type="dxa"/>
            <w:vAlign w:val="center"/>
          </w:tcPr>
          <w:p w:rsidR="004225E2" w:rsidRPr="001462A1" w:rsidRDefault="004225E2" w:rsidP="004225E2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225E2" w:rsidRPr="001462A1" w:rsidTr="004225E2">
        <w:trPr>
          <w:trHeight w:val="593"/>
        </w:trPr>
        <w:tc>
          <w:tcPr>
            <w:tcW w:w="8370" w:type="dxa"/>
            <w:vAlign w:val="center"/>
          </w:tcPr>
          <w:p w:rsidR="004225E2" w:rsidRPr="001462A1" w:rsidRDefault="004225E2" w:rsidP="004225E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462A1">
              <w:rPr>
                <w:rFonts w:ascii="Arial" w:hAnsi="Arial" w:cs="Arial"/>
              </w:rPr>
              <w:t xml:space="preserve">Degree that practice supports the mission of </w:t>
            </w:r>
            <w:r>
              <w:rPr>
                <w:rFonts w:ascii="Arial" w:hAnsi="Arial" w:cs="Arial"/>
              </w:rPr>
              <w:t>Florida College System and the Association of Florida Colleges</w:t>
            </w:r>
          </w:p>
        </w:tc>
        <w:tc>
          <w:tcPr>
            <w:tcW w:w="1238" w:type="dxa"/>
            <w:vAlign w:val="center"/>
          </w:tcPr>
          <w:p w:rsidR="004225E2" w:rsidRPr="001462A1" w:rsidRDefault="004225E2" w:rsidP="004225E2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1462A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508" w:type="dxa"/>
            <w:vAlign w:val="center"/>
          </w:tcPr>
          <w:p w:rsidR="004225E2" w:rsidRPr="001462A1" w:rsidRDefault="004225E2" w:rsidP="004225E2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225E2" w:rsidRPr="001462A1" w:rsidTr="004225E2">
        <w:trPr>
          <w:trHeight w:val="342"/>
        </w:trPr>
        <w:tc>
          <w:tcPr>
            <w:tcW w:w="8370" w:type="dxa"/>
            <w:vAlign w:val="center"/>
          </w:tcPr>
          <w:p w:rsidR="004225E2" w:rsidRPr="001462A1" w:rsidRDefault="004225E2" w:rsidP="004225E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462A1">
              <w:rPr>
                <w:rFonts w:ascii="Arial" w:hAnsi="Arial" w:cs="Arial"/>
              </w:rPr>
              <w:t>Degree that practice supports student learning</w:t>
            </w:r>
          </w:p>
        </w:tc>
        <w:tc>
          <w:tcPr>
            <w:tcW w:w="1238" w:type="dxa"/>
            <w:vAlign w:val="center"/>
          </w:tcPr>
          <w:p w:rsidR="004225E2" w:rsidRPr="001462A1" w:rsidRDefault="004225E2" w:rsidP="004225E2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1462A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08" w:type="dxa"/>
            <w:vAlign w:val="center"/>
          </w:tcPr>
          <w:p w:rsidR="004225E2" w:rsidRPr="001462A1" w:rsidRDefault="004225E2" w:rsidP="004225E2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225E2" w:rsidRPr="001462A1" w:rsidTr="004225E2">
        <w:trPr>
          <w:trHeight w:val="620"/>
        </w:trPr>
        <w:tc>
          <w:tcPr>
            <w:tcW w:w="8370" w:type="dxa"/>
            <w:vAlign w:val="center"/>
          </w:tcPr>
          <w:p w:rsidR="004225E2" w:rsidRPr="001462A1" w:rsidRDefault="004225E2" w:rsidP="004225E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 that</w:t>
            </w:r>
            <w:r w:rsidRPr="001462A1">
              <w:rPr>
                <w:rFonts w:ascii="Arial" w:hAnsi="Arial" w:cs="Arial"/>
              </w:rPr>
              <w:t xml:space="preserve"> the practice </w:t>
            </w:r>
            <w:r>
              <w:rPr>
                <w:rFonts w:ascii="Arial" w:hAnsi="Arial" w:cs="Arial"/>
              </w:rPr>
              <w:t>has</w:t>
            </w:r>
            <w:r w:rsidRPr="001462A1">
              <w:rPr>
                <w:rFonts w:ascii="Arial" w:hAnsi="Arial" w:cs="Arial"/>
              </w:rPr>
              <w:t xml:space="preserve"> a marketing, public relations or advocacy outcome</w:t>
            </w:r>
          </w:p>
        </w:tc>
        <w:tc>
          <w:tcPr>
            <w:tcW w:w="1238" w:type="dxa"/>
            <w:vAlign w:val="center"/>
          </w:tcPr>
          <w:p w:rsidR="004225E2" w:rsidRPr="001462A1" w:rsidRDefault="004225E2" w:rsidP="004225E2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1462A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08" w:type="dxa"/>
            <w:vAlign w:val="center"/>
          </w:tcPr>
          <w:p w:rsidR="004225E2" w:rsidRPr="001462A1" w:rsidRDefault="004225E2" w:rsidP="004225E2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225E2" w:rsidRPr="001462A1" w:rsidTr="004225E2">
        <w:trPr>
          <w:trHeight w:val="363"/>
        </w:trPr>
        <w:tc>
          <w:tcPr>
            <w:tcW w:w="8370" w:type="dxa"/>
            <w:vAlign w:val="center"/>
          </w:tcPr>
          <w:p w:rsidR="004225E2" w:rsidRPr="001462A1" w:rsidRDefault="004225E2" w:rsidP="004225E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462A1">
              <w:rPr>
                <w:rFonts w:ascii="Arial" w:hAnsi="Arial" w:cs="Arial"/>
                <w:b/>
              </w:rPr>
              <w:t>EXEMPLARY CRITERIA</w:t>
            </w:r>
          </w:p>
        </w:tc>
        <w:tc>
          <w:tcPr>
            <w:tcW w:w="1238" w:type="dxa"/>
            <w:vAlign w:val="center"/>
          </w:tcPr>
          <w:p w:rsidR="004225E2" w:rsidRPr="001462A1" w:rsidRDefault="004225E2" w:rsidP="004225E2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1462A1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</w:t>
            </w:r>
            <w:r w:rsidRPr="001462A1">
              <w:rPr>
                <w:rFonts w:ascii="Arial" w:hAnsi="Arial" w:cs="Arial"/>
                <w:b/>
              </w:rPr>
              <w:t>0)</w:t>
            </w:r>
          </w:p>
        </w:tc>
        <w:tc>
          <w:tcPr>
            <w:tcW w:w="1508" w:type="dxa"/>
            <w:vAlign w:val="center"/>
          </w:tcPr>
          <w:p w:rsidR="004225E2" w:rsidRPr="001462A1" w:rsidRDefault="004225E2" w:rsidP="004225E2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225E2" w:rsidRPr="001462A1" w:rsidTr="004225E2">
        <w:trPr>
          <w:trHeight w:val="363"/>
        </w:trPr>
        <w:tc>
          <w:tcPr>
            <w:tcW w:w="8370" w:type="dxa"/>
            <w:vAlign w:val="center"/>
          </w:tcPr>
          <w:p w:rsidR="004225E2" w:rsidRPr="001462A1" w:rsidRDefault="004225E2" w:rsidP="004225E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462A1">
              <w:rPr>
                <w:rFonts w:ascii="Arial" w:hAnsi="Arial" w:cs="Arial"/>
              </w:rPr>
              <w:t>Adaptability of idea – Can others easily adopt and adapt the practice?</w:t>
            </w:r>
          </w:p>
        </w:tc>
        <w:tc>
          <w:tcPr>
            <w:tcW w:w="1238" w:type="dxa"/>
            <w:vAlign w:val="center"/>
          </w:tcPr>
          <w:p w:rsidR="004225E2" w:rsidRPr="001462A1" w:rsidRDefault="004225E2" w:rsidP="004225E2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08" w:type="dxa"/>
            <w:vAlign w:val="center"/>
          </w:tcPr>
          <w:p w:rsidR="004225E2" w:rsidRPr="001462A1" w:rsidRDefault="004225E2" w:rsidP="004225E2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225E2" w:rsidRPr="001462A1" w:rsidTr="004225E2">
        <w:trPr>
          <w:trHeight w:val="705"/>
        </w:trPr>
        <w:tc>
          <w:tcPr>
            <w:tcW w:w="8370" w:type="dxa"/>
            <w:vAlign w:val="center"/>
          </w:tcPr>
          <w:p w:rsidR="004225E2" w:rsidRPr="001462A1" w:rsidRDefault="004225E2" w:rsidP="004225E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462A1">
              <w:rPr>
                <w:rFonts w:ascii="Arial" w:hAnsi="Arial" w:cs="Arial"/>
              </w:rPr>
              <w:t xml:space="preserve">Illustrative </w:t>
            </w:r>
            <w:r>
              <w:rPr>
                <w:rFonts w:ascii="Arial" w:hAnsi="Arial" w:cs="Arial"/>
              </w:rPr>
              <w:t>q</w:t>
            </w:r>
            <w:r w:rsidRPr="001462A1">
              <w:rPr>
                <w:rFonts w:ascii="Arial" w:hAnsi="Arial" w:cs="Arial"/>
              </w:rPr>
              <w:t>uality of support materials – How well do the support materials demonstrate or explain the practice?</w:t>
            </w:r>
          </w:p>
        </w:tc>
        <w:tc>
          <w:tcPr>
            <w:tcW w:w="1238" w:type="dxa"/>
            <w:vAlign w:val="center"/>
          </w:tcPr>
          <w:p w:rsidR="004225E2" w:rsidRPr="001462A1" w:rsidRDefault="004225E2" w:rsidP="004225E2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08" w:type="dxa"/>
            <w:vAlign w:val="center"/>
          </w:tcPr>
          <w:p w:rsidR="004225E2" w:rsidRPr="001462A1" w:rsidRDefault="004225E2" w:rsidP="004225E2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225E2" w:rsidRPr="001462A1" w:rsidTr="004225E2">
        <w:trPr>
          <w:trHeight w:val="705"/>
        </w:trPr>
        <w:tc>
          <w:tcPr>
            <w:tcW w:w="8370" w:type="dxa"/>
            <w:vAlign w:val="center"/>
          </w:tcPr>
          <w:p w:rsidR="004225E2" w:rsidRPr="001462A1" w:rsidRDefault="004225E2" w:rsidP="004225E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462A1">
              <w:rPr>
                <w:rFonts w:ascii="Arial" w:hAnsi="Arial" w:cs="Arial"/>
              </w:rPr>
              <w:t>Accountability</w:t>
            </w:r>
            <w:r>
              <w:rPr>
                <w:rFonts w:ascii="Arial" w:hAnsi="Arial" w:cs="Arial"/>
              </w:rPr>
              <w:t>/assessment</w:t>
            </w:r>
            <w:r w:rsidRPr="001462A1"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</w:rPr>
              <w:t>p</w:t>
            </w:r>
            <w:r w:rsidRPr="001462A1">
              <w:rPr>
                <w:rFonts w:ascii="Arial" w:hAnsi="Arial" w:cs="Arial"/>
              </w:rPr>
              <w:t xml:space="preserve">ractice </w:t>
            </w:r>
            <w:r>
              <w:rPr>
                <w:rFonts w:ascii="Arial" w:hAnsi="Arial" w:cs="Arial"/>
              </w:rPr>
              <w:t>– Is there evidence that</w:t>
            </w:r>
            <w:r w:rsidRPr="001462A1">
              <w:rPr>
                <w:rFonts w:ascii="Arial" w:hAnsi="Arial" w:cs="Arial"/>
              </w:rPr>
              <w:t xml:space="preserve"> the practice is measurably making a difference?</w:t>
            </w:r>
          </w:p>
        </w:tc>
        <w:tc>
          <w:tcPr>
            <w:tcW w:w="1238" w:type="dxa"/>
            <w:vAlign w:val="center"/>
          </w:tcPr>
          <w:p w:rsidR="004225E2" w:rsidRPr="001462A1" w:rsidRDefault="004225E2" w:rsidP="004225E2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1462A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08" w:type="dxa"/>
            <w:vAlign w:val="center"/>
          </w:tcPr>
          <w:p w:rsidR="004225E2" w:rsidRPr="001462A1" w:rsidRDefault="004225E2" w:rsidP="004225E2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225E2" w:rsidRPr="001462A1" w:rsidTr="004225E2">
        <w:trPr>
          <w:trHeight w:val="363"/>
        </w:trPr>
        <w:tc>
          <w:tcPr>
            <w:tcW w:w="8370" w:type="dxa"/>
            <w:vAlign w:val="center"/>
          </w:tcPr>
          <w:p w:rsidR="004225E2" w:rsidRPr="001462A1" w:rsidRDefault="004225E2" w:rsidP="004225E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462A1">
              <w:rPr>
                <w:rFonts w:ascii="Arial" w:hAnsi="Arial" w:cs="Arial"/>
              </w:rPr>
              <w:t>Innovation or originality of idea</w:t>
            </w:r>
          </w:p>
        </w:tc>
        <w:tc>
          <w:tcPr>
            <w:tcW w:w="1238" w:type="dxa"/>
            <w:vAlign w:val="center"/>
          </w:tcPr>
          <w:p w:rsidR="004225E2" w:rsidRPr="001462A1" w:rsidRDefault="004225E2" w:rsidP="004225E2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508" w:type="dxa"/>
            <w:vAlign w:val="center"/>
          </w:tcPr>
          <w:p w:rsidR="004225E2" w:rsidRPr="001462A1" w:rsidRDefault="004225E2" w:rsidP="004225E2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225E2" w:rsidRPr="001462A1" w:rsidTr="004225E2">
        <w:trPr>
          <w:trHeight w:val="726"/>
        </w:trPr>
        <w:tc>
          <w:tcPr>
            <w:tcW w:w="8370" w:type="dxa"/>
            <w:vAlign w:val="center"/>
          </w:tcPr>
          <w:p w:rsidR="004225E2" w:rsidRPr="001462A1" w:rsidRDefault="004225E2" w:rsidP="004225E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462A1">
              <w:rPr>
                <w:rFonts w:ascii="Arial" w:hAnsi="Arial" w:cs="Arial"/>
              </w:rPr>
              <w:t>Recommendations by student(s), colleague(s) or faculty included that confirms or verifies that practice makes a difference/meets criteria</w:t>
            </w:r>
            <w:r>
              <w:rPr>
                <w:rFonts w:ascii="Arial" w:hAnsi="Arial" w:cs="Arial"/>
              </w:rPr>
              <w:t xml:space="preserve"> (emails, notes, or formal letters)</w:t>
            </w:r>
          </w:p>
        </w:tc>
        <w:tc>
          <w:tcPr>
            <w:tcW w:w="1238" w:type="dxa"/>
            <w:vAlign w:val="center"/>
          </w:tcPr>
          <w:p w:rsidR="004225E2" w:rsidRPr="001462A1" w:rsidRDefault="004225E2" w:rsidP="004225E2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508" w:type="dxa"/>
            <w:vAlign w:val="center"/>
          </w:tcPr>
          <w:p w:rsidR="004225E2" w:rsidRPr="001462A1" w:rsidRDefault="004225E2" w:rsidP="004225E2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225E2" w:rsidRPr="001462A1" w:rsidTr="004225E2">
        <w:trPr>
          <w:trHeight w:val="363"/>
        </w:trPr>
        <w:tc>
          <w:tcPr>
            <w:tcW w:w="8370" w:type="dxa"/>
            <w:vAlign w:val="center"/>
          </w:tcPr>
          <w:p w:rsidR="004225E2" w:rsidRPr="001462A1" w:rsidRDefault="004225E2" w:rsidP="004225E2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1462A1">
              <w:rPr>
                <w:rFonts w:ascii="Arial" w:hAnsi="Arial" w:cs="Arial"/>
                <w:b/>
              </w:rPr>
              <w:t>TOTAL POINTS</w:t>
            </w:r>
          </w:p>
        </w:tc>
        <w:tc>
          <w:tcPr>
            <w:tcW w:w="1238" w:type="dxa"/>
            <w:vAlign w:val="center"/>
          </w:tcPr>
          <w:p w:rsidR="004225E2" w:rsidRPr="001462A1" w:rsidRDefault="004225E2" w:rsidP="004225E2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1462A1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508" w:type="dxa"/>
            <w:vAlign w:val="center"/>
          </w:tcPr>
          <w:p w:rsidR="004225E2" w:rsidRPr="001462A1" w:rsidRDefault="004225E2" w:rsidP="004225E2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EA2C16" w:rsidRPr="00A25275" w:rsidRDefault="00EA2C16" w:rsidP="007F1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2C16" w:rsidRPr="00A25275" w:rsidSect="004225E2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747"/>
    <w:multiLevelType w:val="hybridMultilevel"/>
    <w:tmpl w:val="BC7EB7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F1"/>
    <w:rsid w:val="00220873"/>
    <w:rsid w:val="00310727"/>
    <w:rsid w:val="00387010"/>
    <w:rsid w:val="004225E2"/>
    <w:rsid w:val="00595873"/>
    <w:rsid w:val="00730B2B"/>
    <w:rsid w:val="007F189C"/>
    <w:rsid w:val="00A25275"/>
    <w:rsid w:val="00B53303"/>
    <w:rsid w:val="00B556F1"/>
    <w:rsid w:val="00BC61D8"/>
    <w:rsid w:val="00D77011"/>
    <w:rsid w:val="00E9455C"/>
    <w:rsid w:val="00EA2C16"/>
    <w:rsid w:val="00EF2025"/>
    <w:rsid w:val="00F249AA"/>
    <w:rsid w:val="00FC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3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C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2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3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C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2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afchom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hernand@mdc.ed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ihernand@md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919BE-E5BD-47D5-B400-373E3F1C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Adrienne Bryant</cp:lastModifiedBy>
  <cp:revision>2</cp:revision>
  <dcterms:created xsi:type="dcterms:W3CDTF">2014-06-26T19:29:00Z</dcterms:created>
  <dcterms:modified xsi:type="dcterms:W3CDTF">2014-06-26T19:29:00Z</dcterms:modified>
</cp:coreProperties>
</file>